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39" w:rsidRDefault="001A37EE" w:rsidP="000324AE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0324AE">
        <w:rPr>
          <w:rFonts w:hint="cs"/>
          <w:b/>
          <w:bCs/>
          <w:sz w:val="28"/>
          <w:szCs w:val="28"/>
          <w:u w:val="single"/>
          <w:rtl/>
        </w:rPr>
        <w:t>אגרת התשובה פרק א'</w:t>
      </w:r>
      <w:r w:rsidR="00914CFD" w:rsidRPr="000324AE">
        <w:rPr>
          <w:rFonts w:hint="cs"/>
          <w:b/>
          <w:bCs/>
          <w:sz w:val="28"/>
          <w:szCs w:val="28"/>
          <w:u w:val="single"/>
          <w:rtl/>
        </w:rPr>
        <w:t xml:space="preserve"> / </w:t>
      </w:r>
      <w:r w:rsidR="007C0165" w:rsidRPr="000324AE">
        <w:rPr>
          <w:rFonts w:hint="cs"/>
          <w:b/>
          <w:bCs/>
          <w:sz w:val="28"/>
          <w:szCs w:val="28"/>
          <w:u w:val="single"/>
          <w:rtl/>
        </w:rPr>
        <w:t>נקודות מרכזיות</w:t>
      </w:r>
    </w:p>
    <w:p w:rsidR="00A90B22" w:rsidRPr="00A90B22" w:rsidRDefault="00A90B22" w:rsidP="000324AE">
      <w:pPr>
        <w:jc w:val="center"/>
        <w:rPr>
          <w:rFonts w:hint="cs"/>
          <w:sz w:val="24"/>
          <w:szCs w:val="24"/>
          <w:u w:val="single"/>
          <w:rtl/>
        </w:rPr>
      </w:pPr>
      <w:r w:rsidRPr="00A90B22">
        <w:rPr>
          <w:rFonts w:hint="cs"/>
          <w:sz w:val="24"/>
          <w:szCs w:val="24"/>
          <w:u w:val="single"/>
          <w:rtl/>
        </w:rPr>
        <w:t>למורים בלבד</w:t>
      </w:r>
    </w:p>
    <w:p w:rsidR="00A90B22" w:rsidRPr="00A90B22" w:rsidRDefault="00A90B22" w:rsidP="000324AE">
      <w:pPr>
        <w:jc w:val="center"/>
        <w:rPr>
          <w:sz w:val="24"/>
          <w:szCs w:val="24"/>
          <w:u w:val="single"/>
          <w:rtl/>
        </w:rPr>
      </w:pPr>
      <w:r w:rsidRPr="00A90B22">
        <w:rPr>
          <w:rFonts w:hint="cs"/>
          <w:sz w:val="24"/>
          <w:szCs w:val="24"/>
          <w:u w:val="single"/>
          <w:rtl/>
        </w:rPr>
        <w:t xml:space="preserve">מגישה: </w:t>
      </w:r>
      <w:proofErr w:type="spellStart"/>
      <w:r w:rsidRPr="00A90B22">
        <w:rPr>
          <w:rFonts w:hint="cs"/>
          <w:sz w:val="24"/>
          <w:szCs w:val="24"/>
          <w:u w:val="single"/>
          <w:rtl/>
        </w:rPr>
        <w:t>פרלה</w:t>
      </w:r>
      <w:proofErr w:type="spellEnd"/>
      <w:r w:rsidRPr="00A90B22">
        <w:rPr>
          <w:rFonts w:hint="cs"/>
          <w:sz w:val="24"/>
          <w:szCs w:val="24"/>
          <w:u w:val="single"/>
          <w:rtl/>
        </w:rPr>
        <w:t xml:space="preserve"> סגל</w:t>
      </w:r>
    </w:p>
    <w:p w:rsidR="000324AE" w:rsidRDefault="000324AE" w:rsidP="000324AE">
      <w:pPr>
        <w:jc w:val="both"/>
        <w:rPr>
          <w:rFonts w:hint="cs"/>
          <w:b/>
          <w:bCs/>
          <w:sz w:val="24"/>
          <w:szCs w:val="24"/>
          <w:u w:val="single"/>
          <w:rtl/>
        </w:rPr>
      </w:pPr>
    </w:p>
    <w:p w:rsidR="00C80525" w:rsidRPr="007C0165" w:rsidRDefault="00C80525" w:rsidP="000324AE">
      <w:pPr>
        <w:jc w:val="both"/>
        <w:rPr>
          <w:b/>
          <w:bCs/>
          <w:sz w:val="24"/>
          <w:szCs w:val="24"/>
          <w:u w:val="single"/>
          <w:rtl/>
        </w:rPr>
      </w:pPr>
    </w:p>
    <w:p w:rsidR="000C6A94" w:rsidRDefault="00A32451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C0165">
        <w:rPr>
          <w:rFonts w:hint="cs"/>
          <w:b/>
          <w:bCs/>
          <w:sz w:val="24"/>
          <w:szCs w:val="24"/>
          <w:u w:val="single"/>
          <w:rtl/>
        </w:rPr>
        <w:t>דיון בשלושה חילוקי כפרה</w:t>
      </w:r>
      <w:r w:rsidR="007C0165">
        <w:rPr>
          <w:rFonts w:hint="cs"/>
          <w:b/>
          <w:bCs/>
          <w:sz w:val="24"/>
          <w:szCs w:val="24"/>
          <w:u w:val="single"/>
          <w:rtl/>
        </w:rPr>
        <w:t xml:space="preserve"> (שני שיעורים)</w:t>
      </w:r>
    </w:p>
    <w:p w:rsidR="003F6539" w:rsidRPr="00803BE6" w:rsidRDefault="003F6539" w:rsidP="00451880">
      <w:pPr>
        <w:pStyle w:val="a3"/>
        <w:jc w:val="both"/>
        <w:rPr>
          <w:b/>
          <w:bCs/>
          <w:sz w:val="24"/>
          <w:szCs w:val="24"/>
          <w:u w:val="single"/>
        </w:rPr>
      </w:pPr>
    </w:p>
    <w:p w:rsidR="00A32451" w:rsidRPr="007C0165" w:rsidRDefault="00EE5B97" w:rsidP="00EE5B97">
      <w:pPr>
        <w:pStyle w:val="a3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</w:t>
      </w:r>
      <w:r w:rsidR="00A32451" w:rsidRPr="007C0165">
        <w:rPr>
          <w:rFonts w:hint="cs"/>
          <w:sz w:val="24"/>
          <w:szCs w:val="24"/>
          <w:rtl/>
        </w:rPr>
        <w:t>שלושה חילוקי כפרה הם ו</w:t>
      </w:r>
      <w:r w:rsidR="00A32451" w:rsidRPr="007C0165">
        <w:rPr>
          <w:rFonts w:hint="cs"/>
          <w:sz w:val="24"/>
          <w:szCs w:val="24"/>
          <w:u w:val="single"/>
          <w:rtl/>
        </w:rPr>
        <w:t>תשובה</w:t>
      </w:r>
      <w:r w:rsidR="00A32451" w:rsidRPr="007C0165">
        <w:rPr>
          <w:rFonts w:hint="cs"/>
          <w:sz w:val="24"/>
          <w:szCs w:val="24"/>
          <w:rtl/>
        </w:rPr>
        <w:t xml:space="preserve"> עם כל אחד,</w:t>
      </w:r>
    </w:p>
    <w:p w:rsidR="00A32451" w:rsidRPr="007C0165" w:rsidRDefault="00A32451" w:rsidP="00451880">
      <w:pPr>
        <w:pStyle w:val="a3"/>
        <w:jc w:val="both"/>
        <w:rPr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>עבר על מצות עשה ו</w:t>
      </w:r>
      <w:r w:rsidRPr="007C0165">
        <w:rPr>
          <w:rFonts w:hint="cs"/>
          <w:sz w:val="24"/>
          <w:szCs w:val="24"/>
          <w:u w:val="single"/>
          <w:rtl/>
        </w:rPr>
        <w:t>שב</w:t>
      </w:r>
      <w:r w:rsidRPr="007C0165">
        <w:rPr>
          <w:rFonts w:hint="cs"/>
          <w:sz w:val="24"/>
          <w:szCs w:val="24"/>
          <w:rtl/>
        </w:rPr>
        <w:t xml:space="preserve">, אינו זז עד </w:t>
      </w:r>
      <w:proofErr w:type="spellStart"/>
      <w:r w:rsidRPr="007C0165">
        <w:rPr>
          <w:rFonts w:hint="cs"/>
          <w:sz w:val="24"/>
          <w:szCs w:val="24"/>
          <w:rtl/>
        </w:rPr>
        <w:t>שמוחלין</w:t>
      </w:r>
      <w:proofErr w:type="spellEnd"/>
      <w:r w:rsidRPr="007C0165">
        <w:rPr>
          <w:rFonts w:hint="cs"/>
          <w:sz w:val="24"/>
          <w:szCs w:val="24"/>
          <w:rtl/>
        </w:rPr>
        <w:t xml:space="preserve"> לו.</w:t>
      </w:r>
    </w:p>
    <w:p w:rsidR="00A32451" w:rsidRPr="007C0165" w:rsidRDefault="00A32451" w:rsidP="00451880">
      <w:pPr>
        <w:pStyle w:val="a3"/>
        <w:jc w:val="both"/>
        <w:rPr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>עבר על מצות לא תעשה ו</w:t>
      </w:r>
      <w:r w:rsidRPr="007C0165">
        <w:rPr>
          <w:rFonts w:hint="cs"/>
          <w:sz w:val="24"/>
          <w:szCs w:val="24"/>
          <w:u w:val="single"/>
          <w:rtl/>
        </w:rPr>
        <w:t>שב</w:t>
      </w:r>
      <w:r w:rsidRPr="007C0165">
        <w:rPr>
          <w:rFonts w:hint="cs"/>
          <w:sz w:val="24"/>
          <w:szCs w:val="24"/>
          <w:rtl/>
        </w:rPr>
        <w:t>, תשובה תולה ויום הכיפורים מכפר.</w:t>
      </w:r>
    </w:p>
    <w:p w:rsidR="00717117" w:rsidRPr="00803BE6" w:rsidRDefault="00A32451" w:rsidP="00451880">
      <w:pPr>
        <w:pStyle w:val="a3"/>
        <w:jc w:val="both"/>
        <w:rPr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 xml:space="preserve">עבר על כריתות ומיתות בית דין, תשובה ויום הכיפורים </w:t>
      </w:r>
      <w:proofErr w:type="spellStart"/>
      <w:r w:rsidRPr="007C0165">
        <w:rPr>
          <w:rFonts w:hint="cs"/>
          <w:sz w:val="24"/>
          <w:szCs w:val="24"/>
          <w:rtl/>
        </w:rPr>
        <w:t>תולין</w:t>
      </w:r>
      <w:proofErr w:type="spellEnd"/>
      <w:r w:rsidRPr="007C0165">
        <w:rPr>
          <w:rFonts w:hint="cs"/>
          <w:sz w:val="24"/>
          <w:szCs w:val="24"/>
          <w:rtl/>
        </w:rPr>
        <w:t xml:space="preserve"> </w:t>
      </w:r>
      <w:proofErr w:type="spellStart"/>
      <w:r w:rsidRPr="007C0165">
        <w:rPr>
          <w:rFonts w:hint="cs"/>
          <w:sz w:val="24"/>
          <w:szCs w:val="24"/>
          <w:rtl/>
        </w:rPr>
        <w:t>וייסורין</w:t>
      </w:r>
      <w:proofErr w:type="spellEnd"/>
      <w:r w:rsidRPr="007C0165">
        <w:rPr>
          <w:rFonts w:hint="cs"/>
          <w:sz w:val="24"/>
          <w:szCs w:val="24"/>
          <w:rtl/>
        </w:rPr>
        <w:t xml:space="preserve"> </w:t>
      </w:r>
      <w:proofErr w:type="spellStart"/>
      <w:r w:rsidRPr="007C0165">
        <w:rPr>
          <w:rFonts w:hint="cs"/>
          <w:sz w:val="24"/>
          <w:szCs w:val="24"/>
          <w:rtl/>
        </w:rPr>
        <w:t>ממרקין</w:t>
      </w:r>
      <w:proofErr w:type="spellEnd"/>
      <w:r w:rsidRPr="007C0165">
        <w:rPr>
          <w:rFonts w:hint="cs"/>
          <w:sz w:val="24"/>
          <w:szCs w:val="24"/>
          <w:rtl/>
        </w:rPr>
        <w:t>.</w:t>
      </w:r>
      <w:r w:rsidR="00EE5B97">
        <w:rPr>
          <w:rFonts w:hint="cs"/>
          <w:sz w:val="24"/>
          <w:szCs w:val="24"/>
          <w:rtl/>
        </w:rPr>
        <w:t>" (</w:t>
      </w:r>
      <w:r w:rsidR="00EE5B97" w:rsidRPr="007C0165">
        <w:rPr>
          <w:rFonts w:hint="cs"/>
          <w:sz w:val="24"/>
          <w:szCs w:val="24"/>
          <w:rtl/>
        </w:rPr>
        <w:t>סוף יומא</w:t>
      </w:r>
      <w:r w:rsidR="00EE5B97">
        <w:rPr>
          <w:rFonts w:hint="cs"/>
          <w:sz w:val="24"/>
          <w:szCs w:val="24"/>
          <w:rtl/>
        </w:rPr>
        <w:t>)</w:t>
      </w:r>
    </w:p>
    <w:p w:rsidR="003F6539" w:rsidRDefault="003F6539" w:rsidP="00451880">
      <w:pPr>
        <w:pStyle w:val="a3"/>
        <w:jc w:val="both"/>
        <w:rPr>
          <w:sz w:val="24"/>
          <w:szCs w:val="24"/>
          <w:rtl/>
        </w:rPr>
      </w:pPr>
    </w:p>
    <w:p w:rsidR="00717117" w:rsidRPr="007C0165" w:rsidRDefault="00717117" w:rsidP="00451880">
      <w:pPr>
        <w:pStyle w:val="a3"/>
        <w:jc w:val="both"/>
        <w:rPr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>הסבר הברייתא על פי הפשט:</w:t>
      </w:r>
    </w:p>
    <w:p w:rsidR="00717117" w:rsidRDefault="00717117" w:rsidP="00A90B22">
      <w:pPr>
        <w:pStyle w:val="a3"/>
        <w:jc w:val="both"/>
        <w:rPr>
          <w:rFonts w:hint="cs"/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>התשובה</w:t>
      </w:r>
      <w:r w:rsidR="00822513">
        <w:rPr>
          <w:rFonts w:hint="cs"/>
          <w:sz w:val="24"/>
          <w:szCs w:val="24"/>
          <w:rtl/>
        </w:rPr>
        <w:t>,</w:t>
      </w:r>
      <w:r w:rsidRPr="007C0165">
        <w:rPr>
          <w:rFonts w:hint="cs"/>
          <w:sz w:val="24"/>
          <w:szCs w:val="24"/>
          <w:rtl/>
        </w:rPr>
        <w:t xml:space="preserve"> היא </w:t>
      </w:r>
      <w:r w:rsidR="00A90B22">
        <w:rPr>
          <w:rFonts w:hint="cs"/>
          <w:sz w:val="24"/>
          <w:szCs w:val="24"/>
          <w:rtl/>
        </w:rPr>
        <w:t xml:space="preserve">תנאי הכרחי </w:t>
      </w:r>
      <w:r w:rsidRPr="007C0165">
        <w:rPr>
          <w:rFonts w:hint="cs"/>
          <w:sz w:val="24"/>
          <w:szCs w:val="24"/>
          <w:rtl/>
        </w:rPr>
        <w:t>והיא אף פועלת ומכפרת</w:t>
      </w:r>
      <w:r w:rsidR="00822513">
        <w:rPr>
          <w:rFonts w:hint="cs"/>
          <w:sz w:val="24"/>
          <w:szCs w:val="24"/>
          <w:rtl/>
        </w:rPr>
        <w:t>,</w:t>
      </w:r>
      <w:r w:rsidR="00761725">
        <w:rPr>
          <w:rFonts w:hint="cs"/>
          <w:sz w:val="24"/>
          <w:szCs w:val="24"/>
          <w:rtl/>
        </w:rPr>
        <w:t xml:space="preserve"> בכל המקרים</w:t>
      </w:r>
      <w:r w:rsidR="00822513">
        <w:rPr>
          <w:rFonts w:hint="cs"/>
          <w:sz w:val="24"/>
          <w:szCs w:val="24"/>
          <w:rtl/>
        </w:rPr>
        <w:t>.</w:t>
      </w:r>
      <w:r w:rsidR="005213EF" w:rsidRPr="007C0165">
        <w:rPr>
          <w:rFonts w:hint="cs"/>
          <w:sz w:val="24"/>
          <w:szCs w:val="24"/>
          <w:rtl/>
        </w:rPr>
        <w:t xml:space="preserve"> אך </w:t>
      </w:r>
      <w:r w:rsidR="00A90B22">
        <w:rPr>
          <w:rFonts w:hint="cs"/>
          <w:sz w:val="24"/>
          <w:szCs w:val="24"/>
          <w:rtl/>
        </w:rPr>
        <w:t>לעיתים עקב סוג החטא וחומרתו, התשובה</w:t>
      </w:r>
      <w:r w:rsidR="005213EF" w:rsidRPr="007C0165">
        <w:rPr>
          <w:rFonts w:hint="cs"/>
          <w:sz w:val="24"/>
          <w:szCs w:val="24"/>
          <w:rtl/>
        </w:rPr>
        <w:t xml:space="preserve"> נשארת כתלויה ויש הכרח ביום הכיפורים או בייסורים. </w:t>
      </w:r>
    </w:p>
    <w:p w:rsidR="0023529B" w:rsidRPr="001421C8" w:rsidRDefault="0049664F" w:rsidP="001421C8">
      <w:pPr>
        <w:pStyle w:val="a3"/>
        <w:jc w:val="both"/>
        <w:rPr>
          <w:rFonts w:hint="cs"/>
          <w:sz w:val="24"/>
          <w:szCs w:val="24"/>
          <w:rtl/>
        </w:rPr>
      </w:pPr>
      <w:r w:rsidRPr="00182150">
        <w:rPr>
          <w:rFonts w:hint="cs"/>
          <w:sz w:val="24"/>
          <w:szCs w:val="24"/>
          <w:u w:val="single"/>
          <w:rtl/>
        </w:rPr>
        <w:t>לשם הכפרה</w:t>
      </w:r>
      <w:r>
        <w:rPr>
          <w:rFonts w:hint="cs"/>
          <w:sz w:val="24"/>
          <w:szCs w:val="24"/>
          <w:rtl/>
        </w:rPr>
        <w:t xml:space="preserve"> על עברות של מצוות ל"ת, לא מספיקה התשובה ונדרש הע</w:t>
      </w:r>
      <w:r w:rsidR="001421C8">
        <w:rPr>
          <w:rFonts w:hint="cs"/>
          <w:sz w:val="24"/>
          <w:szCs w:val="24"/>
          <w:rtl/>
        </w:rPr>
        <w:t>ילוי של יוה"כ</w:t>
      </w:r>
      <w:r w:rsidR="0068140C">
        <w:rPr>
          <w:rFonts w:hint="cs"/>
          <w:sz w:val="24"/>
          <w:szCs w:val="24"/>
          <w:rtl/>
        </w:rPr>
        <w:t xml:space="preserve">, </w:t>
      </w:r>
      <w:r w:rsidR="0023529B" w:rsidRPr="001421C8">
        <w:rPr>
          <w:rFonts w:hint="cs"/>
          <w:sz w:val="24"/>
          <w:szCs w:val="24"/>
          <w:u w:val="single"/>
          <w:rtl/>
        </w:rPr>
        <w:t xml:space="preserve">לשם </w:t>
      </w:r>
      <w:r w:rsidR="00182150" w:rsidRPr="001421C8">
        <w:rPr>
          <w:rFonts w:hint="cs"/>
          <w:sz w:val="24"/>
          <w:szCs w:val="24"/>
          <w:u w:val="single"/>
          <w:rtl/>
        </w:rPr>
        <w:t>ה</w:t>
      </w:r>
      <w:r w:rsidR="0023529B" w:rsidRPr="001421C8">
        <w:rPr>
          <w:rFonts w:hint="cs"/>
          <w:sz w:val="24"/>
          <w:szCs w:val="24"/>
          <w:u w:val="single"/>
          <w:rtl/>
        </w:rPr>
        <w:t>מירוק</w:t>
      </w:r>
      <w:r w:rsidR="0023529B" w:rsidRPr="001421C8">
        <w:rPr>
          <w:rFonts w:hint="cs"/>
          <w:sz w:val="24"/>
          <w:szCs w:val="24"/>
          <w:rtl/>
        </w:rPr>
        <w:t xml:space="preserve"> על כריתות ומיתות בי"ד תשובה ויוה"כ אינם מספיקים וצריך לייסורים.</w:t>
      </w:r>
      <w:r w:rsidR="00822513">
        <w:rPr>
          <w:rFonts w:hint="cs"/>
          <w:sz w:val="24"/>
          <w:szCs w:val="24"/>
          <w:rtl/>
        </w:rPr>
        <w:t xml:space="preserve"> </w:t>
      </w:r>
    </w:p>
    <w:p w:rsidR="00E1229F" w:rsidRPr="00E1229F" w:rsidRDefault="00E1229F" w:rsidP="00E1229F">
      <w:pPr>
        <w:ind w:firstLine="720"/>
        <w:jc w:val="both"/>
        <w:rPr>
          <w:sz w:val="24"/>
          <w:szCs w:val="24"/>
        </w:rPr>
      </w:pPr>
      <w:r w:rsidRPr="00E1229F">
        <w:rPr>
          <w:rFonts w:hint="cs"/>
          <w:sz w:val="24"/>
          <w:szCs w:val="24"/>
          <w:rtl/>
        </w:rPr>
        <w:t xml:space="preserve">ההבדל בין כפרה למירוק: </w:t>
      </w:r>
    </w:p>
    <w:p w:rsidR="00E1229F" w:rsidRPr="007C0165" w:rsidRDefault="00E1229F" w:rsidP="00E1229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C0165">
        <w:rPr>
          <w:rFonts w:hint="cs"/>
          <w:sz w:val="24"/>
          <w:szCs w:val="24"/>
          <w:rtl/>
        </w:rPr>
        <w:t>כפרה- צחצוח שטיפה וכיבוס הפגם</w:t>
      </w:r>
    </w:p>
    <w:p w:rsidR="00E1229F" w:rsidRPr="007C0165" w:rsidRDefault="00E1229F" w:rsidP="00E1229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7C0165">
        <w:rPr>
          <w:rFonts w:hint="cs"/>
          <w:sz w:val="24"/>
          <w:szCs w:val="24"/>
          <w:rtl/>
        </w:rPr>
        <w:t>מירוק- ייפוי האדם ועשייתו כחדש אשר לא ניכר בו רושם החטא כלל.</w:t>
      </w:r>
    </w:p>
    <w:p w:rsidR="00E1229F" w:rsidRPr="00E1229F" w:rsidRDefault="00E1229F" w:rsidP="0023529B">
      <w:pPr>
        <w:pStyle w:val="a3"/>
        <w:jc w:val="both"/>
        <w:rPr>
          <w:sz w:val="24"/>
          <w:szCs w:val="24"/>
          <w:rtl/>
        </w:rPr>
      </w:pPr>
    </w:p>
    <w:p w:rsidR="005213EF" w:rsidRPr="007C0165" w:rsidRDefault="005213EF" w:rsidP="00451880">
      <w:pPr>
        <w:pStyle w:val="a3"/>
        <w:jc w:val="both"/>
        <w:rPr>
          <w:sz w:val="24"/>
          <w:szCs w:val="24"/>
          <w:rtl/>
        </w:rPr>
      </w:pPr>
    </w:p>
    <w:p w:rsidR="00E13201" w:rsidRDefault="005213EF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C0165">
        <w:rPr>
          <w:rFonts w:hint="cs"/>
          <w:b/>
          <w:bCs/>
          <w:sz w:val="24"/>
          <w:szCs w:val="24"/>
          <w:u w:val="single"/>
          <w:rtl/>
        </w:rPr>
        <w:t>הקושיה</w:t>
      </w:r>
    </w:p>
    <w:p w:rsidR="003F6539" w:rsidRPr="00803BE6" w:rsidRDefault="003F6539" w:rsidP="00451880">
      <w:pPr>
        <w:pStyle w:val="a3"/>
        <w:jc w:val="both"/>
        <w:rPr>
          <w:b/>
          <w:bCs/>
          <w:sz w:val="24"/>
          <w:szCs w:val="24"/>
          <w:u w:val="single"/>
        </w:rPr>
      </w:pPr>
    </w:p>
    <w:p w:rsidR="000C6A94" w:rsidRPr="007C0165" w:rsidRDefault="000C6A94" w:rsidP="006A3A6C">
      <w:pPr>
        <w:pStyle w:val="a3"/>
        <w:jc w:val="both"/>
        <w:rPr>
          <w:sz w:val="24"/>
          <w:szCs w:val="24"/>
        </w:rPr>
      </w:pPr>
      <w:r w:rsidRPr="007C0165">
        <w:rPr>
          <w:rFonts w:hint="cs"/>
          <w:sz w:val="24"/>
          <w:szCs w:val="24"/>
          <w:rtl/>
        </w:rPr>
        <w:t>ידוע שמצות עשה גדולה ממצות לא תעשה</w:t>
      </w:r>
      <w:r w:rsidR="00B54E07" w:rsidRPr="007C0165">
        <w:rPr>
          <w:rFonts w:hint="cs"/>
          <w:sz w:val="24"/>
          <w:szCs w:val="24"/>
          <w:rtl/>
        </w:rPr>
        <w:t xml:space="preserve"> שהרי מצות עשה דוחה לא תעשה. כיצד אם כן בגדר חילוק הכפרה, ישנה חומרה </w:t>
      </w:r>
      <w:r w:rsidR="00C35585">
        <w:rPr>
          <w:rFonts w:hint="cs"/>
          <w:sz w:val="24"/>
          <w:szCs w:val="24"/>
          <w:rtl/>
        </w:rPr>
        <w:t>ב</w:t>
      </w:r>
      <w:r w:rsidR="00B54E07" w:rsidRPr="007C0165">
        <w:rPr>
          <w:rFonts w:hint="cs"/>
          <w:sz w:val="24"/>
          <w:szCs w:val="24"/>
          <w:rtl/>
        </w:rPr>
        <w:t>מצוות לא תעשה.</w:t>
      </w:r>
      <w:r w:rsidR="00B96B66">
        <w:rPr>
          <w:rFonts w:hint="cs"/>
          <w:sz w:val="24"/>
          <w:szCs w:val="24"/>
          <w:rtl/>
        </w:rPr>
        <w:t xml:space="preserve"> או בנוסח אחר, בגדר ח</w:t>
      </w:r>
      <w:r w:rsidR="001803C5">
        <w:rPr>
          <w:rFonts w:hint="cs"/>
          <w:sz w:val="24"/>
          <w:szCs w:val="24"/>
          <w:rtl/>
        </w:rPr>
        <w:t>ילוק הכפרה ישנה הקלה במצוות עשה, שהרי, מצות עשה גדולה ממצות ל"ת.</w:t>
      </w:r>
      <w:r w:rsidR="00AE57CB">
        <w:rPr>
          <w:rFonts w:hint="cs"/>
          <w:sz w:val="24"/>
          <w:szCs w:val="24"/>
          <w:rtl/>
        </w:rPr>
        <w:t xml:space="preserve"> אם כן, כאשר אדם עובר עבירה ו</w:t>
      </w:r>
      <w:r w:rsidR="001803C5">
        <w:rPr>
          <w:rFonts w:hint="cs"/>
          <w:sz w:val="24"/>
          <w:szCs w:val="24"/>
          <w:rtl/>
        </w:rPr>
        <w:t xml:space="preserve">מבטל מצות עשה, </w:t>
      </w:r>
      <w:r w:rsidR="006A3A6C">
        <w:rPr>
          <w:rFonts w:hint="cs"/>
          <w:sz w:val="24"/>
          <w:szCs w:val="24"/>
          <w:rtl/>
        </w:rPr>
        <w:t>ניתן לצפות</w:t>
      </w:r>
      <w:r w:rsidR="001803C5">
        <w:rPr>
          <w:rFonts w:hint="cs"/>
          <w:sz w:val="24"/>
          <w:szCs w:val="24"/>
          <w:rtl/>
        </w:rPr>
        <w:t xml:space="preserve"> שתהיה גם חומרה ב</w:t>
      </w:r>
      <w:r w:rsidR="006A3A6C">
        <w:rPr>
          <w:rFonts w:hint="cs"/>
          <w:sz w:val="24"/>
          <w:szCs w:val="24"/>
          <w:rtl/>
        </w:rPr>
        <w:t xml:space="preserve">תנאי </w:t>
      </w:r>
      <w:r w:rsidR="001803C5">
        <w:rPr>
          <w:rFonts w:hint="cs"/>
          <w:sz w:val="24"/>
          <w:szCs w:val="24"/>
          <w:rtl/>
        </w:rPr>
        <w:t>התשובה.</w:t>
      </w:r>
    </w:p>
    <w:p w:rsidR="005213EF" w:rsidRDefault="005213EF" w:rsidP="00451880">
      <w:pPr>
        <w:pStyle w:val="a3"/>
        <w:jc w:val="both"/>
        <w:rPr>
          <w:rFonts w:hint="cs"/>
          <w:sz w:val="24"/>
          <w:szCs w:val="24"/>
          <w:rtl/>
        </w:rPr>
      </w:pPr>
    </w:p>
    <w:p w:rsidR="00C80525" w:rsidRPr="007C0165" w:rsidRDefault="00C80525" w:rsidP="00451880">
      <w:pPr>
        <w:pStyle w:val="a3"/>
        <w:jc w:val="both"/>
        <w:rPr>
          <w:sz w:val="24"/>
          <w:szCs w:val="24"/>
          <w:rtl/>
        </w:rPr>
      </w:pPr>
    </w:p>
    <w:p w:rsidR="00914CFD" w:rsidRDefault="00E13201" w:rsidP="0008641E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C0165">
        <w:rPr>
          <w:rFonts w:hint="cs"/>
          <w:b/>
          <w:bCs/>
          <w:sz w:val="24"/>
          <w:szCs w:val="24"/>
          <w:u w:val="single"/>
          <w:rtl/>
        </w:rPr>
        <w:t xml:space="preserve">דוגמא למצות עשה </w:t>
      </w:r>
      <w:r w:rsidR="0008641E">
        <w:rPr>
          <w:rFonts w:hint="cs"/>
          <w:b/>
          <w:bCs/>
          <w:sz w:val="24"/>
          <w:szCs w:val="24"/>
          <w:u w:val="single"/>
          <w:rtl/>
        </w:rPr>
        <w:t xml:space="preserve">שדוחה </w:t>
      </w:r>
      <w:r w:rsidRPr="007C0165">
        <w:rPr>
          <w:rFonts w:hint="cs"/>
          <w:b/>
          <w:bCs/>
          <w:sz w:val="24"/>
          <w:szCs w:val="24"/>
          <w:u w:val="single"/>
          <w:rtl/>
        </w:rPr>
        <w:t>מצות לא תעשה</w:t>
      </w:r>
      <w:r w:rsidR="00914CFD" w:rsidRPr="007C0165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3F6539" w:rsidRPr="00803BE6" w:rsidRDefault="003F6539" w:rsidP="00451880">
      <w:pPr>
        <w:pStyle w:val="a3"/>
        <w:jc w:val="both"/>
        <w:rPr>
          <w:b/>
          <w:bCs/>
          <w:sz w:val="24"/>
          <w:szCs w:val="24"/>
          <w:u w:val="single"/>
          <w:rtl/>
        </w:rPr>
      </w:pPr>
    </w:p>
    <w:p w:rsidR="00914CFD" w:rsidRPr="007C0165" w:rsidRDefault="00914CFD" w:rsidP="00451880">
      <w:pPr>
        <w:pStyle w:val="a3"/>
        <w:jc w:val="both"/>
        <w:rPr>
          <w:sz w:val="24"/>
          <w:szCs w:val="24"/>
          <w:rtl/>
        </w:rPr>
      </w:pPr>
      <w:r w:rsidRPr="007C0165">
        <w:rPr>
          <w:rFonts w:hint="cs"/>
          <w:sz w:val="24"/>
          <w:szCs w:val="24"/>
          <w:rtl/>
        </w:rPr>
        <w:t xml:space="preserve">מילה בצרעת וסדין בציצית. </w:t>
      </w:r>
      <w:r w:rsidR="00C04AB6" w:rsidRPr="007C0165">
        <w:rPr>
          <w:rFonts w:hint="cs"/>
          <w:sz w:val="24"/>
          <w:szCs w:val="24"/>
          <w:rtl/>
        </w:rPr>
        <w:t>(הסבר מופיע בספרו של הרב גרין. אגרת התשובה עמ' 28)</w:t>
      </w:r>
    </w:p>
    <w:p w:rsidR="00BE043E" w:rsidRDefault="00BE043E" w:rsidP="00451880">
      <w:pPr>
        <w:pStyle w:val="a3"/>
        <w:jc w:val="both"/>
        <w:rPr>
          <w:rFonts w:hint="cs"/>
          <w:sz w:val="24"/>
          <w:szCs w:val="24"/>
          <w:rtl/>
        </w:rPr>
      </w:pPr>
    </w:p>
    <w:p w:rsidR="00C80525" w:rsidRPr="007C0165" w:rsidRDefault="00C80525" w:rsidP="00451880">
      <w:pPr>
        <w:pStyle w:val="a3"/>
        <w:jc w:val="both"/>
        <w:rPr>
          <w:sz w:val="24"/>
          <w:szCs w:val="24"/>
          <w:rtl/>
        </w:rPr>
      </w:pPr>
    </w:p>
    <w:p w:rsidR="002B1545" w:rsidRDefault="002B1545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C0165">
        <w:rPr>
          <w:rFonts w:hint="cs"/>
          <w:b/>
          <w:bCs/>
          <w:sz w:val="24"/>
          <w:szCs w:val="24"/>
          <w:u w:val="single"/>
          <w:rtl/>
        </w:rPr>
        <w:lastRenderedPageBreak/>
        <w:t>ביאור הקושיה</w:t>
      </w:r>
    </w:p>
    <w:p w:rsidR="003F6539" w:rsidRPr="00803BE6" w:rsidRDefault="003F6539" w:rsidP="00451880">
      <w:pPr>
        <w:pStyle w:val="a3"/>
        <w:jc w:val="both"/>
        <w:rPr>
          <w:b/>
          <w:bCs/>
          <w:sz w:val="24"/>
          <w:szCs w:val="24"/>
          <w:u w:val="single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92"/>
        <w:gridCol w:w="2691"/>
        <w:gridCol w:w="4219"/>
      </w:tblGrid>
      <w:tr w:rsidR="00C63FE3" w:rsidRPr="007C0165" w:rsidTr="00EF6E07">
        <w:tc>
          <w:tcPr>
            <w:tcW w:w="892" w:type="dxa"/>
          </w:tcPr>
          <w:p w:rsidR="000C472E" w:rsidRPr="007C0165" w:rsidRDefault="000C472E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</w:tcPr>
          <w:p w:rsidR="000C472E" w:rsidRPr="007C0165" w:rsidRDefault="000C472E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C0165">
              <w:rPr>
                <w:rFonts w:hint="cs"/>
                <w:b/>
                <w:bCs/>
                <w:sz w:val="24"/>
                <w:szCs w:val="24"/>
                <w:rtl/>
              </w:rPr>
              <w:t>גדר קיום המצו</w:t>
            </w:r>
            <w:r w:rsidR="00FA14FF" w:rsidRPr="007C0165">
              <w:rPr>
                <w:rFonts w:hint="cs"/>
                <w:b/>
                <w:bCs/>
                <w:sz w:val="24"/>
                <w:szCs w:val="24"/>
                <w:rtl/>
              </w:rPr>
              <w:t>ו</w:t>
            </w:r>
            <w:r w:rsidRPr="007C0165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4219" w:type="dxa"/>
          </w:tcPr>
          <w:p w:rsidR="000C472E" w:rsidRPr="007C0165" w:rsidRDefault="000C472E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C0165">
              <w:rPr>
                <w:rFonts w:hint="cs"/>
                <w:b/>
                <w:bCs/>
                <w:sz w:val="24"/>
                <w:szCs w:val="24"/>
                <w:rtl/>
              </w:rPr>
              <w:t>גדר התשובה על החטא</w:t>
            </w:r>
          </w:p>
          <w:p w:rsidR="00000388" w:rsidRPr="007C0165" w:rsidRDefault="00000388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63FE3" w:rsidRPr="007C0165" w:rsidTr="00EF6E07">
        <w:tc>
          <w:tcPr>
            <w:tcW w:w="892" w:type="dxa"/>
          </w:tcPr>
          <w:p w:rsidR="000C472E" w:rsidRPr="007C0165" w:rsidRDefault="00FD7D10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מצוות </w:t>
            </w:r>
            <w:r w:rsidR="000C472E" w:rsidRPr="007C0165">
              <w:rPr>
                <w:rFonts w:hint="cs"/>
                <w:b/>
                <w:bCs/>
                <w:sz w:val="24"/>
                <w:szCs w:val="24"/>
                <w:rtl/>
              </w:rPr>
              <w:t>עשה</w:t>
            </w:r>
          </w:p>
        </w:tc>
        <w:tc>
          <w:tcPr>
            <w:tcW w:w="2691" w:type="dxa"/>
          </w:tcPr>
          <w:p w:rsidR="009B01A3" w:rsidRPr="009B01A3" w:rsidRDefault="001821FB" w:rsidP="009B01A3">
            <w:pPr>
              <w:jc w:val="both"/>
              <w:rPr>
                <w:rFonts w:hint="cs"/>
                <w:sz w:val="24"/>
                <w:szCs w:val="24"/>
              </w:rPr>
            </w:pPr>
            <w:r w:rsidRPr="009B01A3">
              <w:rPr>
                <w:rFonts w:hint="cs"/>
                <w:sz w:val="24"/>
                <w:szCs w:val="24"/>
                <w:rtl/>
              </w:rPr>
              <w:t>קיום מצו</w:t>
            </w:r>
            <w:r w:rsidR="00B814DD" w:rsidRPr="009B01A3">
              <w:rPr>
                <w:rFonts w:hint="cs"/>
                <w:sz w:val="24"/>
                <w:szCs w:val="24"/>
                <w:rtl/>
              </w:rPr>
              <w:t xml:space="preserve">ת עשה </w:t>
            </w:r>
            <w:r w:rsidRPr="009B01A3">
              <w:rPr>
                <w:rFonts w:hint="cs"/>
                <w:sz w:val="24"/>
                <w:szCs w:val="24"/>
                <w:rtl/>
              </w:rPr>
              <w:t xml:space="preserve">מביא </w:t>
            </w:r>
          </w:p>
          <w:p w:rsidR="000C472E" w:rsidRDefault="001821FB" w:rsidP="009B01A3">
            <w:pPr>
              <w:pStyle w:val="a3"/>
              <w:numPr>
                <w:ilvl w:val="0"/>
                <w:numId w:val="16"/>
              </w:numPr>
              <w:jc w:val="both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להמשכת</w:t>
            </w:r>
            <w:r w:rsidR="00B814DD" w:rsidRPr="007C0165">
              <w:rPr>
                <w:rFonts w:hint="cs"/>
                <w:sz w:val="24"/>
                <w:szCs w:val="24"/>
                <w:rtl/>
              </w:rPr>
              <w:t xml:space="preserve"> אור בעולמות</w:t>
            </w:r>
            <w:r>
              <w:rPr>
                <w:rFonts w:hint="cs"/>
                <w:sz w:val="24"/>
                <w:szCs w:val="24"/>
                <w:rtl/>
              </w:rPr>
              <w:t xml:space="preserve"> העליונים ובעולם הזה</w:t>
            </w:r>
          </w:p>
          <w:p w:rsidR="001821FB" w:rsidRPr="007C0165" w:rsidRDefault="001821FB" w:rsidP="009B01A3">
            <w:pPr>
              <w:pStyle w:val="a3"/>
              <w:numPr>
                <w:ilvl w:val="0"/>
                <w:numId w:val="16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להוספת קדושה בנשמתו של האדם "אשר קידשנו"</w:t>
            </w:r>
          </w:p>
        </w:tc>
        <w:tc>
          <w:tcPr>
            <w:tcW w:w="4219" w:type="dxa"/>
          </w:tcPr>
          <w:p w:rsidR="00C63FE3" w:rsidRPr="007C0165" w:rsidRDefault="00162685" w:rsidP="00162685">
            <w:pPr>
              <w:pStyle w:val="a3"/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אי קיום מצוות עשה יוצר:</w:t>
            </w:r>
          </w:p>
          <w:p w:rsidR="000C472E" w:rsidRPr="007C0165" w:rsidRDefault="00C63FE3" w:rsidP="0045188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>מרידה במלכות</w:t>
            </w:r>
            <w:r w:rsidR="00162685">
              <w:rPr>
                <w:rFonts w:hint="cs"/>
                <w:sz w:val="24"/>
                <w:szCs w:val="24"/>
                <w:rtl/>
              </w:rPr>
              <w:t xml:space="preserve"> ה'</w:t>
            </w:r>
          </w:p>
          <w:p w:rsidR="00C63FE3" w:rsidRPr="007C0165" w:rsidRDefault="00E27540" w:rsidP="0045188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העדר המשכת </w:t>
            </w:r>
            <w:r w:rsidR="00C63FE3" w:rsidRPr="007C0165">
              <w:rPr>
                <w:rFonts w:hint="cs"/>
                <w:sz w:val="24"/>
                <w:szCs w:val="24"/>
                <w:rtl/>
              </w:rPr>
              <w:t>אור</w:t>
            </w:r>
            <w:r>
              <w:rPr>
                <w:rFonts w:hint="cs"/>
                <w:sz w:val="24"/>
                <w:szCs w:val="24"/>
                <w:rtl/>
              </w:rPr>
              <w:t xml:space="preserve"> אלוקי בעולם ובאדם</w:t>
            </w:r>
          </w:p>
          <w:p w:rsidR="001D3091" w:rsidRPr="007C0165" w:rsidRDefault="00E27540" w:rsidP="00E27540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לא נוצר פגם מ</w:t>
            </w:r>
            <w:r w:rsidR="001D3091" w:rsidRPr="007C0165">
              <w:rPr>
                <w:rFonts w:hint="cs"/>
                <w:sz w:val="24"/>
                <w:szCs w:val="24"/>
                <w:rtl/>
              </w:rPr>
              <w:t>אי קיום מצוות עשה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="001D3091" w:rsidRPr="007C0165">
              <w:rPr>
                <w:rFonts w:hint="cs"/>
                <w:sz w:val="24"/>
                <w:szCs w:val="24"/>
                <w:rtl/>
              </w:rPr>
              <w:t xml:space="preserve"> שכן נמנע רק בירור קליפת נגה</w:t>
            </w:r>
          </w:p>
        </w:tc>
      </w:tr>
      <w:tr w:rsidR="00C63FE3" w:rsidRPr="007C0165" w:rsidTr="00EF6E07">
        <w:tc>
          <w:tcPr>
            <w:tcW w:w="892" w:type="dxa"/>
          </w:tcPr>
          <w:p w:rsidR="000C472E" w:rsidRPr="007C0165" w:rsidRDefault="00FD7D10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מצוות </w:t>
            </w:r>
            <w:r w:rsidR="009044EE" w:rsidRPr="007C0165">
              <w:rPr>
                <w:rFonts w:hint="cs"/>
                <w:b/>
                <w:bCs/>
                <w:sz w:val="24"/>
                <w:szCs w:val="24"/>
                <w:rtl/>
              </w:rPr>
              <w:t>לא תעשה</w:t>
            </w:r>
          </w:p>
        </w:tc>
        <w:tc>
          <w:tcPr>
            <w:tcW w:w="2691" w:type="dxa"/>
          </w:tcPr>
          <w:p w:rsidR="000C472E" w:rsidRPr="007C0165" w:rsidRDefault="00DA7EA9" w:rsidP="00DA3884">
            <w:pPr>
              <w:pStyle w:val="a3"/>
              <w:ind w:left="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אינו פועל </w:t>
            </w:r>
            <w:r w:rsidR="00DA3884">
              <w:rPr>
                <w:rFonts w:hint="cs"/>
                <w:sz w:val="24"/>
                <w:szCs w:val="24"/>
                <w:rtl/>
              </w:rPr>
              <w:t>המשכת</w:t>
            </w:r>
            <w:r w:rsidR="009044EE" w:rsidRPr="007C0165">
              <w:rPr>
                <w:rFonts w:hint="cs"/>
                <w:sz w:val="24"/>
                <w:szCs w:val="24"/>
                <w:rtl/>
              </w:rPr>
              <w:t xml:space="preserve"> אור שהרי אין </w:t>
            </w:r>
            <w:r w:rsidR="00DA3884">
              <w:rPr>
                <w:rFonts w:hint="cs"/>
                <w:sz w:val="24"/>
                <w:szCs w:val="24"/>
                <w:rtl/>
              </w:rPr>
              <w:t xml:space="preserve">במצוות אלו </w:t>
            </w:r>
            <w:r w:rsidR="009044EE" w:rsidRPr="007C0165">
              <w:rPr>
                <w:rFonts w:hint="cs"/>
                <w:sz w:val="24"/>
                <w:szCs w:val="24"/>
                <w:rtl/>
              </w:rPr>
              <w:t>שום מעשה.</w:t>
            </w:r>
          </w:p>
        </w:tc>
        <w:tc>
          <w:tcPr>
            <w:tcW w:w="4219" w:type="dxa"/>
          </w:tcPr>
          <w:p w:rsidR="000C472E" w:rsidRPr="007C0165" w:rsidRDefault="00000388" w:rsidP="00451880">
            <w:pPr>
              <w:pStyle w:val="a3"/>
              <w:ind w:left="0"/>
              <w:jc w:val="both"/>
              <w:rPr>
                <w:sz w:val="24"/>
                <w:szCs w:val="24"/>
                <w:rtl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>עבירה על אחת ממצוות לא תעשה יוצרת:</w:t>
            </w:r>
          </w:p>
          <w:p w:rsidR="00000388" w:rsidRPr="007C0165" w:rsidRDefault="00000388" w:rsidP="00451880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>מרידה במלכות ה'</w:t>
            </w:r>
          </w:p>
          <w:p w:rsidR="00000388" w:rsidRPr="007C0165" w:rsidRDefault="00000388" w:rsidP="00EF6E07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rtl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 xml:space="preserve">הרע הגמור מג' קליפות הטמאות נדבק בנפשו ויוצר </w:t>
            </w:r>
            <w:r w:rsidRPr="007C0165">
              <w:rPr>
                <w:rFonts w:hint="cs"/>
                <w:sz w:val="24"/>
                <w:szCs w:val="24"/>
                <w:u w:val="single"/>
                <w:rtl/>
              </w:rPr>
              <w:t>פגם</w:t>
            </w:r>
            <w:r w:rsidRPr="007C0165">
              <w:rPr>
                <w:rFonts w:hint="cs"/>
                <w:sz w:val="24"/>
                <w:szCs w:val="24"/>
                <w:rtl/>
              </w:rPr>
              <w:t xml:space="preserve"> בנפש</w:t>
            </w:r>
            <w:r w:rsidR="00EF6E07">
              <w:rPr>
                <w:rFonts w:hint="cs"/>
                <w:sz w:val="24"/>
                <w:szCs w:val="24"/>
                <w:rtl/>
              </w:rPr>
              <w:t xml:space="preserve"> האדם ובשורשה </w:t>
            </w:r>
            <w:r w:rsidRPr="007C0165">
              <w:rPr>
                <w:rFonts w:hint="cs"/>
                <w:sz w:val="24"/>
                <w:szCs w:val="24"/>
                <w:rtl/>
              </w:rPr>
              <w:t>למעלה</w:t>
            </w:r>
          </w:p>
        </w:tc>
      </w:tr>
      <w:tr w:rsidR="00FA14FF" w:rsidRPr="007C0165" w:rsidTr="00EF6E07">
        <w:tc>
          <w:tcPr>
            <w:tcW w:w="892" w:type="dxa"/>
          </w:tcPr>
          <w:p w:rsidR="00FA14FF" w:rsidRPr="007C0165" w:rsidRDefault="00FA14FF" w:rsidP="00451880">
            <w:pPr>
              <w:pStyle w:val="a3"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C0165">
              <w:rPr>
                <w:rFonts w:hint="cs"/>
                <w:b/>
                <w:bCs/>
                <w:sz w:val="24"/>
                <w:szCs w:val="24"/>
                <w:rtl/>
              </w:rPr>
              <w:t>מסקנה</w:t>
            </w:r>
          </w:p>
        </w:tc>
        <w:tc>
          <w:tcPr>
            <w:tcW w:w="2691" w:type="dxa"/>
          </w:tcPr>
          <w:p w:rsidR="00FA14FF" w:rsidRPr="007C0165" w:rsidRDefault="009972B1" w:rsidP="00451880">
            <w:pPr>
              <w:pStyle w:val="a3"/>
              <w:ind w:left="0"/>
              <w:jc w:val="both"/>
              <w:rPr>
                <w:sz w:val="24"/>
                <w:szCs w:val="24"/>
                <w:rtl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 xml:space="preserve">הקיום חשוב יותר במצוות עשה ואם </w:t>
            </w:r>
            <w:proofErr w:type="spellStart"/>
            <w:r w:rsidRPr="007C0165">
              <w:rPr>
                <w:rFonts w:hint="cs"/>
                <w:sz w:val="24"/>
                <w:szCs w:val="24"/>
                <w:rtl/>
              </w:rPr>
              <w:t>חו"ש</w:t>
            </w:r>
            <w:proofErr w:type="spellEnd"/>
            <w:r w:rsidRPr="007C0165">
              <w:rPr>
                <w:rFonts w:hint="cs"/>
                <w:sz w:val="24"/>
                <w:szCs w:val="24"/>
                <w:rtl/>
              </w:rPr>
              <w:t xml:space="preserve"> נמנע מכך, אז העדר האור הוא בבחינת מעוות לא יוכל לתקון.</w:t>
            </w:r>
          </w:p>
        </w:tc>
        <w:tc>
          <w:tcPr>
            <w:tcW w:w="4219" w:type="dxa"/>
          </w:tcPr>
          <w:p w:rsidR="00FA14FF" w:rsidRPr="007C0165" w:rsidRDefault="004C12C0" w:rsidP="00451880">
            <w:pPr>
              <w:pStyle w:val="a3"/>
              <w:ind w:left="0"/>
              <w:jc w:val="both"/>
              <w:rPr>
                <w:sz w:val="24"/>
                <w:szCs w:val="24"/>
                <w:rtl/>
              </w:rPr>
            </w:pPr>
            <w:r w:rsidRPr="007C0165">
              <w:rPr>
                <w:rFonts w:hint="cs"/>
                <w:sz w:val="24"/>
                <w:szCs w:val="24"/>
                <w:rtl/>
              </w:rPr>
              <w:t>העובר על מצות עשה חטא רק במרידה במלכות</w:t>
            </w:r>
            <w:r w:rsidR="00A81445">
              <w:rPr>
                <w:rFonts w:hint="cs"/>
                <w:sz w:val="24"/>
                <w:szCs w:val="24"/>
                <w:rtl/>
              </w:rPr>
              <w:t xml:space="preserve"> ה'</w:t>
            </w:r>
            <w:r w:rsidRPr="007C0165">
              <w:rPr>
                <w:rFonts w:hint="cs"/>
                <w:sz w:val="24"/>
                <w:szCs w:val="24"/>
                <w:rtl/>
              </w:rPr>
              <w:t>, לכן</w:t>
            </w:r>
            <w:r w:rsidR="00EB440B">
              <w:rPr>
                <w:rFonts w:hint="cs"/>
                <w:sz w:val="24"/>
                <w:szCs w:val="24"/>
                <w:rtl/>
              </w:rPr>
              <w:t>,</w:t>
            </w:r>
            <w:r w:rsidRPr="007C0165">
              <w:rPr>
                <w:rFonts w:hint="cs"/>
                <w:sz w:val="24"/>
                <w:szCs w:val="24"/>
                <w:rtl/>
              </w:rPr>
              <w:t xml:space="preserve"> מצד גדר התשובה מ</w:t>
            </w:r>
            <w:r w:rsidR="0014386F" w:rsidRPr="007C0165">
              <w:rPr>
                <w:rFonts w:hint="cs"/>
                <w:sz w:val="24"/>
                <w:szCs w:val="24"/>
                <w:rtl/>
              </w:rPr>
              <w:t>ספיק</w:t>
            </w:r>
            <w:r w:rsidR="00EB440B">
              <w:rPr>
                <w:rFonts w:hint="cs"/>
                <w:sz w:val="24"/>
                <w:szCs w:val="24"/>
                <w:rtl/>
              </w:rPr>
              <w:t>ה</w:t>
            </w:r>
            <w:r w:rsidR="0014386F" w:rsidRPr="007C0165">
              <w:rPr>
                <w:rFonts w:hint="cs"/>
                <w:sz w:val="24"/>
                <w:szCs w:val="24"/>
                <w:rtl/>
              </w:rPr>
              <w:t xml:space="preserve"> תשובה לבדה. ואילו העובר על מצוות ל"ת צריך לכפר מעבר למרידה גם על הפגם שבנפשו ולכן תשובה תולה ונצרך ליוה"כ.</w:t>
            </w:r>
          </w:p>
        </w:tc>
      </w:tr>
    </w:tbl>
    <w:p w:rsidR="002B1545" w:rsidRDefault="002B1545" w:rsidP="00451880">
      <w:pPr>
        <w:pStyle w:val="a3"/>
        <w:jc w:val="both"/>
        <w:rPr>
          <w:rFonts w:hint="cs"/>
          <w:sz w:val="24"/>
          <w:szCs w:val="24"/>
          <w:rtl/>
        </w:rPr>
      </w:pPr>
    </w:p>
    <w:p w:rsidR="001B6AF5" w:rsidRPr="007C0165" w:rsidRDefault="001B6AF5" w:rsidP="00451880">
      <w:pPr>
        <w:pStyle w:val="a3"/>
        <w:jc w:val="both"/>
        <w:rPr>
          <w:sz w:val="24"/>
          <w:szCs w:val="24"/>
          <w:rtl/>
        </w:rPr>
      </w:pPr>
    </w:p>
    <w:p w:rsidR="00AB4C40" w:rsidRPr="007C0165" w:rsidRDefault="00AB4C40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C0165">
        <w:rPr>
          <w:rFonts w:hint="cs"/>
          <w:b/>
          <w:bCs/>
          <w:sz w:val="24"/>
          <w:szCs w:val="24"/>
          <w:u w:val="single"/>
          <w:rtl/>
        </w:rPr>
        <w:t>הערות חשובות ביחס לחילוקי כפרה</w:t>
      </w:r>
    </w:p>
    <w:p w:rsidR="00AB4C40" w:rsidRPr="007C0165" w:rsidRDefault="00AB4C40" w:rsidP="00451880">
      <w:pPr>
        <w:pStyle w:val="a3"/>
        <w:jc w:val="both"/>
        <w:rPr>
          <w:sz w:val="24"/>
          <w:szCs w:val="24"/>
          <w:rtl/>
        </w:rPr>
      </w:pPr>
    </w:p>
    <w:p w:rsidR="00AB4C40" w:rsidRPr="007C0165" w:rsidRDefault="001B6AF5" w:rsidP="001B6AF5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תיקון הפגם שנוצר מהעדר</w:t>
      </w:r>
      <w:r w:rsidR="00BE39F3" w:rsidRPr="007C0165">
        <w:rPr>
          <w:rFonts w:hint="cs"/>
          <w:sz w:val="24"/>
          <w:szCs w:val="24"/>
          <w:rtl/>
        </w:rPr>
        <w:t xml:space="preserve"> המשכת האור</w:t>
      </w:r>
      <w:r>
        <w:rPr>
          <w:rFonts w:hint="cs"/>
          <w:sz w:val="24"/>
          <w:szCs w:val="24"/>
          <w:rtl/>
        </w:rPr>
        <w:t xml:space="preserve"> האלוקי על ידי עבירה על מצות עשה, </w:t>
      </w:r>
      <w:r w:rsidR="00BE39F3" w:rsidRPr="007C0165">
        <w:rPr>
          <w:rFonts w:hint="cs"/>
          <w:sz w:val="24"/>
          <w:szCs w:val="24"/>
          <w:rtl/>
        </w:rPr>
        <w:t xml:space="preserve"> </w:t>
      </w:r>
      <w:r w:rsidR="00E404D2" w:rsidRPr="007C0165">
        <w:rPr>
          <w:rFonts w:hint="cs"/>
          <w:sz w:val="24"/>
          <w:szCs w:val="24"/>
          <w:rtl/>
        </w:rPr>
        <w:t>קשה יותר</w:t>
      </w:r>
      <w:r>
        <w:rPr>
          <w:rFonts w:hint="cs"/>
          <w:sz w:val="24"/>
          <w:szCs w:val="24"/>
          <w:rtl/>
        </w:rPr>
        <w:t xml:space="preserve"> מתיקון הפגם הנוצר על ידי עבירה על מצות ל"ת</w:t>
      </w:r>
      <w:r w:rsidR="00E404D2" w:rsidRPr="007C0165">
        <w:rPr>
          <w:rFonts w:hint="cs"/>
          <w:sz w:val="24"/>
          <w:szCs w:val="24"/>
          <w:rtl/>
        </w:rPr>
        <w:t xml:space="preserve"> אך על עבודת תשובה זו אין מדובר בברי</w:t>
      </w:r>
      <w:r w:rsidR="005C0C75">
        <w:rPr>
          <w:rFonts w:hint="cs"/>
          <w:sz w:val="24"/>
          <w:szCs w:val="24"/>
          <w:rtl/>
        </w:rPr>
        <w:t>י</w:t>
      </w:r>
      <w:r w:rsidR="00E404D2" w:rsidRPr="007C0165">
        <w:rPr>
          <w:rFonts w:hint="cs"/>
          <w:sz w:val="24"/>
          <w:szCs w:val="24"/>
          <w:rtl/>
        </w:rPr>
        <w:t xml:space="preserve">תא וממילא </w:t>
      </w:r>
      <w:r w:rsidR="00AD6F0A">
        <w:rPr>
          <w:rFonts w:hint="cs"/>
          <w:sz w:val="24"/>
          <w:szCs w:val="24"/>
          <w:rtl/>
        </w:rPr>
        <w:t xml:space="preserve">אין לכך התייחסות באגרת </w:t>
      </w:r>
      <w:r w:rsidR="00E404D2" w:rsidRPr="007C0165">
        <w:rPr>
          <w:rFonts w:hint="cs"/>
          <w:sz w:val="24"/>
          <w:szCs w:val="24"/>
          <w:rtl/>
        </w:rPr>
        <w:t>תשובה</w:t>
      </w:r>
      <w:r w:rsidR="00AD6F0A">
        <w:rPr>
          <w:rFonts w:hint="cs"/>
          <w:sz w:val="24"/>
          <w:szCs w:val="24"/>
          <w:rtl/>
        </w:rPr>
        <w:t xml:space="preserve"> זו</w:t>
      </w:r>
      <w:r w:rsidR="00E404D2" w:rsidRPr="007C0165">
        <w:rPr>
          <w:rFonts w:hint="cs"/>
          <w:sz w:val="24"/>
          <w:szCs w:val="24"/>
          <w:rtl/>
        </w:rPr>
        <w:t>.</w:t>
      </w:r>
    </w:p>
    <w:p w:rsidR="003F7E71" w:rsidRPr="007C0165" w:rsidRDefault="003F7E71" w:rsidP="0045188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7C0165">
        <w:rPr>
          <w:rFonts w:hint="cs"/>
          <w:sz w:val="24"/>
          <w:szCs w:val="24"/>
          <w:rtl/>
        </w:rPr>
        <w:t xml:space="preserve">אין ללמוד שום </w:t>
      </w:r>
      <w:proofErr w:type="spellStart"/>
      <w:r w:rsidRPr="007C0165">
        <w:rPr>
          <w:rFonts w:hint="cs"/>
          <w:sz w:val="24"/>
          <w:szCs w:val="24"/>
          <w:rtl/>
        </w:rPr>
        <w:t>קולא</w:t>
      </w:r>
      <w:proofErr w:type="spellEnd"/>
      <w:r w:rsidRPr="007C0165">
        <w:rPr>
          <w:rFonts w:hint="cs"/>
          <w:sz w:val="24"/>
          <w:szCs w:val="24"/>
          <w:rtl/>
        </w:rPr>
        <w:t xml:space="preserve"> ביחס לקיום מצוות עשה משום פעולתם בהמשכת האור</w:t>
      </w:r>
      <w:r w:rsidR="003C4BC0">
        <w:rPr>
          <w:rFonts w:hint="cs"/>
          <w:sz w:val="24"/>
          <w:szCs w:val="24"/>
          <w:rtl/>
        </w:rPr>
        <w:t xml:space="preserve">, כי  </w:t>
      </w:r>
      <w:r w:rsidRPr="007C0165">
        <w:rPr>
          <w:rFonts w:hint="cs"/>
          <w:sz w:val="24"/>
          <w:szCs w:val="24"/>
          <w:rtl/>
        </w:rPr>
        <w:t>מניעתו</w:t>
      </w:r>
      <w:r w:rsidR="003C4BC0">
        <w:rPr>
          <w:rFonts w:hint="cs"/>
          <w:sz w:val="24"/>
          <w:szCs w:val="24"/>
          <w:rtl/>
        </w:rPr>
        <w:t xml:space="preserve"> הוא</w:t>
      </w:r>
      <w:r w:rsidRPr="007C0165">
        <w:rPr>
          <w:rFonts w:hint="cs"/>
          <w:sz w:val="24"/>
          <w:szCs w:val="24"/>
          <w:rtl/>
        </w:rPr>
        <w:t xml:space="preserve"> בגדר "מעוות לא יוכל לתקון".</w:t>
      </w:r>
      <w:r w:rsidR="005A3D47">
        <w:rPr>
          <w:rFonts w:hint="cs"/>
          <w:sz w:val="24"/>
          <w:szCs w:val="24"/>
          <w:rtl/>
        </w:rPr>
        <w:t xml:space="preserve"> דוג' ממצוות תלמוד תורה שעליה נאמר: "ויתר הקב"ה.."</w:t>
      </w:r>
    </w:p>
    <w:p w:rsidR="00891390" w:rsidRDefault="00891390" w:rsidP="00451880">
      <w:pPr>
        <w:pStyle w:val="a3"/>
        <w:jc w:val="both"/>
        <w:rPr>
          <w:rFonts w:hint="cs"/>
          <w:sz w:val="24"/>
          <w:szCs w:val="24"/>
          <w:rtl/>
        </w:rPr>
      </w:pPr>
    </w:p>
    <w:p w:rsidR="00E94A8A" w:rsidRPr="007C0165" w:rsidRDefault="00E94A8A" w:rsidP="00451880">
      <w:pPr>
        <w:pStyle w:val="a3"/>
        <w:jc w:val="both"/>
        <w:rPr>
          <w:sz w:val="24"/>
          <w:szCs w:val="24"/>
          <w:rtl/>
        </w:rPr>
      </w:pPr>
    </w:p>
    <w:p w:rsidR="00891390" w:rsidRPr="00A5616F" w:rsidRDefault="00FA0AE5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A5616F">
        <w:rPr>
          <w:rFonts w:hint="cs"/>
          <w:b/>
          <w:bCs/>
          <w:sz w:val="24"/>
          <w:szCs w:val="24"/>
          <w:u w:val="single"/>
          <w:rtl/>
        </w:rPr>
        <w:t>גדר מצות התשובה מן התורה</w:t>
      </w:r>
      <w:r w:rsidR="00846D30">
        <w:rPr>
          <w:rFonts w:hint="cs"/>
          <w:b/>
          <w:bCs/>
          <w:sz w:val="24"/>
          <w:szCs w:val="24"/>
          <w:u w:val="single"/>
          <w:rtl/>
        </w:rPr>
        <w:t xml:space="preserve"> (שיעור אחד)</w:t>
      </w:r>
    </w:p>
    <w:p w:rsidR="007A75F0" w:rsidRDefault="007A75F0" w:rsidP="00451880">
      <w:pPr>
        <w:pStyle w:val="a3"/>
        <w:jc w:val="both"/>
        <w:rPr>
          <w:sz w:val="24"/>
          <w:szCs w:val="24"/>
          <w:rtl/>
        </w:rPr>
      </w:pPr>
    </w:p>
    <w:p w:rsidR="007A75F0" w:rsidRDefault="007A75F0" w:rsidP="004518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C674A0">
        <w:rPr>
          <w:rFonts w:hint="cs"/>
          <w:sz w:val="24"/>
          <w:szCs w:val="24"/>
          <w:u w:val="single"/>
          <w:rtl/>
        </w:rPr>
        <w:t>עיקר</w:t>
      </w:r>
      <w:r>
        <w:rPr>
          <w:rFonts w:hint="cs"/>
          <w:sz w:val="24"/>
          <w:szCs w:val="24"/>
          <w:rtl/>
        </w:rPr>
        <w:t xml:space="preserve"> מצוות התשובה מן התורה היא עזיבת החטא בלבד. ההוכחה: </w:t>
      </w:r>
      <w:r w:rsidR="00B90570">
        <w:rPr>
          <w:rFonts w:hint="cs"/>
          <w:sz w:val="24"/>
          <w:szCs w:val="24"/>
          <w:rtl/>
        </w:rPr>
        <w:t xml:space="preserve">רשע פסול לעדות </w:t>
      </w:r>
      <w:r w:rsidR="00A5616F">
        <w:rPr>
          <w:rFonts w:hint="cs"/>
          <w:sz w:val="24"/>
          <w:szCs w:val="24"/>
          <w:rtl/>
        </w:rPr>
        <w:t>והתורה מתנה את כשרותו של בעל התשובה</w:t>
      </w:r>
      <w:r w:rsidR="00C674A0">
        <w:rPr>
          <w:rFonts w:hint="cs"/>
          <w:sz w:val="24"/>
          <w:szCs w:val="24"/>
          <w:rtl/>
        </w:rPr>
        <w:t>,</w:t>
      </w:r>
      <w:r w:rsidR="00A5616F">
        <w:rPr>
          <w:rFonts w:hint="cs"/>
          <w:sz w:val="24"/>
          <w:szCs w:val="24"/>
          <w:rtl/>
        </w:rPr>
        <w:t xml:space="preserve"> לעדות</w:t>
      </w:r>
      <w:r w:rsidR="00C674A0">
        <w:rPr>
          <w:rFonts w:hint="cs"/>
          <w:sz w:val="24"/>
          <w:szCs w:val="24"/>
          <w:rtl/>
        </w:rPr>
        <w:t>,</w:t>
      </w:r>
      <w:r w:rsidR="00A5616F">
        <w:rPr>
          <w:rFonts w:hint="cs"/>
          <w:sz w:val="24"/>
          <w:szCs w:val="24"/>
          <w:rtl/>
        </w:rPr>
        <w:t xml:space="preserve"> בעזיבת החטא בלבד.</w:t>
      </w:r>
    </w:p>
    <w:p w:rsidR="00771D57" w:rsidRDefault="00A724EF" w:rsidP="0045188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גדר עזיבת החטא עפ"י </w:t>
      </w:r>
      <w:proofErr w:type="spellStart"/>
      <w:r>
        <w:rPr>
          <w:rFonts w:hint="cs"/>
          <w:sz w:val="24"/>
          <w:szCs w:val="24"/>
          <w:rtl/>
        </w:rPr>
        <w:t>אדמוה"ז</w:t>
      </w:r>
      <w:proofErr w:type="spellEnd"/>
      <w:r>
        <w:rPr>
          <w:rFonts w:hint="cs"/>
          <w:sz w:val="24"/>
          <w:szCs w:val="24"/>
          <w:rtl/>
        </w:rPr>
        <w:t>:</w:t>
      </w:r>
      <w:r w:rsidR="00803BE6">
        <w:rPr>
          <w:rFonts w:hint="cs"/>
          <w:sz w:val="24"/>
          <w:szCs w:val="24"/>
          <w:rtl/>
        </w:rPr>
        <w:t xml:space="preserve"> </w:t>
      </w:r>
    </w:p>
    <w:p w:rsidR="00771D57" w:rsidRDefault="00803BE6" w:rsidP="00451880">
      <w:pPr>
        <w:pStyle w:val="a3"/>
        <w:ind w:left="144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רמב"ם הלכות תשובה: </w:t>
      </w:r>
      <w:r w:rsidR="00EB0E44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ומהי התשובה? שיעזוב החוטא </w:t>
      </w:r>
      <w:r w:rsidRPr="00803BE6">
        <w:rPr>
          <w:rFonts w:hint="cs"/>
          <w:sz w:val="24"/>
          <w:szCs w:val="24"/>
          <w:u w:val="single"/>
          <w:rtl/>
        </w:rPr>
        <w:t>חטאו</w:t>
      </w:r>
      <w:r>
        <w:rPr>
          <w:rFonts w:hint="cs"/>
          <w:sz w:val="24"/>
          <w:szCs w:val="24"/>
          <w:rtl/>
        </w:rPr>
        <w:t xml:space="preserve"> ויסירו ממחשבתו ויגמור בליבו שלא יעשהו עוד... ויעיד עליו יודע תעלומות שלא ישוב </w:t>
      </w:r>
      <w:r w:rsidRPr="00803BE6">
        <w:rPr>
          <w:rFonts w:hint="cs"/>
          <w:sz w:val="24"/>
          <w:szCs w:val="24"/>
          <w:u w:val="single"/>
          <w:rtl/>
        </w:rPr>
        <w:t>לזה החטא לעולם</w:t>
      </w:r>
      <w:r>
        <w:rPr>
          <w:rFonts w:hint="cs"/>
          <w:sz w:val="24"/>
          <w:szCs w:val="24"/>
          <w:rtl/>
        </w:rPr>
        <w:t>"</w:t>
      </w:r>
      <w:r w:rsidR="00F62F15">
        <w:rPr>
          <w:rFonts w:hint="cs"/>
          <w:sz w:val="24"/>
          <w:szCs w:val="24"/>
          <w:rtl/>
        </w:rPr>
        <w:t xml:space="preserve"> </w:t>
      </w:r>
    </w:p>
    <w:p w:rsidR="00B90570" w:rsidRDefault="00803BE6" w:rsidP="00451880">
      <w:pPr>
        <w:pStyle w:val="a3"/>
        <w:ind w:left="1440"/>
        <w:jc w:val="both"/>
        <w:rPr>
          <w:sz w:val="24"/>
          <w:szCs w:val="24"/>
          <w:rtl/>
        </w:rPr>
      </w:pPr>
      <w:proofErr w:type="spellStart"/>
      <w:r w:rsidRPr="00F62F15">
        <w:rPr>
          <w:rFonts w:hint="cs"/>
          <w:sz w:val="24"/>
          <w:szCs w:val="24"/>
          <w:rtl/>
        </w:rPr>
        <w:t>הרמבם</w:t>
      </w:r>
      <w:proofErr w:type="spellEnd"/>
      <w:r w:rsidRPr="00F62F15">
        <w:rPr>
          <w:rFonts w:hint="cs"/>
          <w:sz w:val="24"/>
          <w:szCs w:val="24"/>
          <w:rtl/>
        </w:rPr>
        <w:t xml:space="preserve"> בגישתו קובע כי עזיבת החטא היא לא לחזור על אותו החטא בו נכשל.</w:t>
      </w:r>
      <w:r w:rsidR="00F62F15">
        <w:rPr>
          <w:rFonts w:hint="cs"/>
          <w:sz w:val="24"/>
          <w:szCs w:val="24"/>
          <w:rtl/>
        </w:rPr>
        <w:t xml:space="preserve"> עזיבת החטא מחטאים פרטיים.</w:t>
      </w:r>
      <w:r w:rsidR="00771D57">
        <w:rPr>
          <w:rFonts w:hint="cs"/>
          <w:sz w:val="24"/>
          <w:szCs w:val="24"/>
          <w:rtl/>
        </w:rPr>
        <w:t xml:space="preserve"> </w:t>
      </w:r>
    </w:p>
    <w:p w:rsidR="00771D57" w:rsidRDefault="00771D57" w:rsidP="00451880">
      <w:pPr>
        <w:pStyle w:val="a3"/>
        <w:ind w:left="1440"/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אדמוה"ז</w:t>
      </w:r>
      <w:proofErr w:type="spellEnd"/>
      <w:r>
        <w:rPr>
          <w:rFonts w:hint="cs"/>
          <w:sz w:val="24"/>
          <w:szCs w:val="24"/>
          <w:rtl/>
        </w:rPr>
        <w:t xml:space="preserve"> קובע כי גם חטא פרטי מעיד על פריקת עול פנימית והוא נובע מהיעדר פחד אלוקים באדם על כן חייב אדם לתקן את גורם העבירה סיבתה </w:t>
      </w:r>
      <w:r>
        <w:rPr>
          <w:rFonts w:hint="cs"/>
          <w:sz w:val="24"/>
          <w:szCs w:val="24"/>
          <w:rtl/>
        </w:rPr>
        <w:lastRenderedPageBreak/>
        <w:t xml:space="preserve">ושורשה ומשום כך עזיבת החטא עפ"י </w:t>
      </w:r>
      <w:proofErr w:type="spellStart"/>
      <w:r>
        <w:rPr>
          <w:rFonts w:hint="cs"/>
          <w:sz w:val="24"/>
          <w:szCs w:val="24"/>
          <w:rtl/>
        </w:rPr>
        <w:t>אדמוה"ז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E94A8A">
        <w:rPr>
          <w:rFonts w:hint="cs"/>
          <w:sz w:val="24"/>
          <w:szCs w:val="24"/>
          <w:rtl/>
        </w:rPr>
        <w:t xml:space="preserve">אינה רק על חטא פרטי כדעת הרמב"ם, אלא </w:t>
      </w:r>
      <w:r>
        <w:rPr>
          <w:rFonts w:hint="cs"/>
          <w:sz w:val="24"/>
          <w:szCs w:val="24"/>
          <w:rtl/>
        </w:rPr>
        <w:t>משמעותה:</w:t>
      </w:r>
    </w:p>
    <w:p w:rsidR="00796BCC" w:rsidRDefault="00796BCC" w:rsidP="00451880">
      <w:pPr>
        <w:pStyle w:val="a3"/>
        <w:ind w:left="1440"/>
        <w:jc w:val="both"/>
        <w:rPr>
          <w:sz w:val="24"/>
          <w:szCs w:val="24"/>
          <w:rtl/>
        </w:rPr>
      </w:pPr>
    </w:p>
    <w:p w:rsidR="00771D57" w:rsidRDefault="00771D57" w:rsidP="0045188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לבל ישוב עוד </w:t>
      </w:r>
      <w:proofErr w:type="spellStart"/>
      <w:r>
        <w:rPr>
          <w:rFonts w:hint="cs"/>
          <w:sz w:val="24"/>
          <w:szCs w:val="24"/>
          <w:rtl/>
        </w:rPr>
        <w:t>לכסלה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771D57">
        <w:rPr>
          <w:rFonts w:hint="cs"/>
          <w:sz w:val="24"/>
          <w:szCs w:val="24"/>
          <w:u w:val="single"/>
          <w:rtl/>
        </w:rPr>
        <w:t>למרוד במלכותו</w:t>
      </w:r>
      <w:r>
        <w:rPr>
          <w:rFonts w:hint="cs"/>
          <w:sz w:val="24"/>
          <w:szCs w:val="24"/>
          <w:rtl/>
        </w:rPr>
        <w:t xml:space="preserve"> יתברך- קבלת עול מלכות שמיים.</w:t>
      </w:r>
    </w:p>
    <w:p w:rsidR="00B94A11" w:rsidRDefault="00E06D5C" w:rsidP="0045188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ולא יעבור עוד מצוות המלך </w:t>
      </w:r>
      <w:proofErr w:type="spellStart"/>
      <w:r>
        <w:rPr>
          <w:rFonts w:hint="cs"/>
          <w:sz w:val="24"/>
          <w:szCs w:val="24"/>
          <w:rtl/>
        </w:rPr>
        <w:t>חו"ש</w:t>
      </w:r>
      <w:proofErr w:type="spellEnd"/>
      <w:r>
        <w:rPr>
          <w:rFonts w:hint="cs"/>
          <w:sz w:val="24"/>
          <w:szCs w:val="24"/>
          <w:rtl/>
        </w:rPr>
        <w:t>- קבלת עול מצוות.</w:t>
      </w:r>
    </w:p>
    <w:p w:rsidR="001E3CBC" w:rsidRPr="001E3CBC" w:rsidRDefault="001E3CBC" w:rsidP="00975CC9">
      <w:p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שני השלבים </w:t>
      </w:r>
      <w:r w:rsidRPr="00E94A8A">
        <w:rPr>
          <w:rFonts w:hint="cs"/>
          <w:sz w:val="24"/>
          <w:szCs w:val="24"/>
          <w:u w:val="single"/>
          <w:rtl/>
        </w:rPr>
        <w:t>הכרחיים על פי הסדר הנ"ל</w:t>
      </w:r>
      <w:r w:rsidR="00975CC9">
        <w:rPr>
          <w:rFonts w:hint="cs"/>
          <w:sz w:val="24"/>
          <w:szCs w:val="24"/>
          <w:rtl/>
        </w:rPr>
        <w:t>:</w:t>
      </w:r>
      <w:r w:rsidRPr="00975CC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ראשית</w:t>
      </w:r>
      <w:r w:rsidR="00B213ED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</w:t>
      </w:r>
      <w:r w:rsidR="00975CC9">
        <w:rPr>
          <w:rFonts w:hint="cs"/>
          <w:sz w:val="24"/>
          <w:szCs w:val="24"/>
          <w:rtl/>
        </w:rPr>
        <w:t>תיקון סיבת החטא</w:t>
      </w:r>
      <w:r w:rsidR="00B213ED">
        <w:rPr>
          <w:rFonts w:hint="cs"/>
          <w:sz w:val="24"/>
          <w:szCs w:val="24"/>
          <w:rtl/>
        </w:rPr>
        <w:t xml:space="preserve"> - היותו פורק עול. </w:t>
      </w:r>
      <w:r w:rsidR="00975CC9">
        <w:rPr>
          <w:rFonts w:hint="cs"/>
          <w:sz w:val="24"/>
          <w:szCs w:val="24"/>
          <w:rtl/>
        </w:rPr>
        <w:t>שנית</w:t>
      </w:r>
      <w:r w:rsidR="00B213ED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תיקון פגמי הנפש הפרטיים שנוצרו מאי שמירת המצוות.</w:t>
      </w:r>
    </w:p>
    <w:p w:rsidR="00B94A11" w:rsidRPr="00B94A11" w:rsidRDefault="00B94A11" w:rsidP="00451880">
      <w:pPr>
        <w:pStyle w:val="a3"/>
        <w:ind w:left="1800"/>
        <w:jc w:val="both"/>
        <w:rPr>
          <w:sz w:val="24"/>
          <w:szCs w:val="24"/>
        </w:rPr>
      </w:pPr>
    </w:p>
    <w:p w:rsidR="00B94A11" w:rsidRPr="00A823F8" w:rsidRDefault="009254A7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A823F8">
        <w:rPr>
          <w:rFonts w:hint="cs"/>
          <w:b/>
          <w:bCs/>
          <w:sz w:val="24"/>
          <w:szCs w:val="24"/>
          <w:u w:val="single"/>
          <w:rtl/>
        </w:rPr>
        <w:t>משמעות מילולית של המושג תשובה וראיות לכך</w:t>
      </w:r>
      <w:r w:rsidR="00C7190F">
        <w:rPr>
          <w:rFonts w:hint="cs"/>
          <w:b/>
          <w:bCs/>
          <w:sz w:val="24"/>
          <w:szCs w:val="24"/>
          <w:u w:val="single"/>
          <w:rtl/>
        </w:rPr>
        <w:t xml:space="preserve"> (שיעור אחד)</w:t>
      </w:r>
    </w:p>
    <w:p w:rsidR="00055F5C" w:rsidRDefault="00AB7789" w:rsidP="00451880">
      <w:pPr>
        <w:pStyle w:val="a3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תשובה לשון שיבה- "</w:t>
      </w:r>
      <w:r w:rsidR="00055F5C">
        <w:rPr>
          <w:rFonts w:hint="cs"/>
          <w:sz w:val="24"/>
          <w:szCs w:val="24"/>
          <w:rtl/>
        </w:rPr>
        <w:t>לשוב אל ה' בכל ליבו ונפשו לעבדו ולשמור מצוותיו.</w:t>
      </w:r>
      <w:r>
        <w:rPr>
          <w:rFonts w:hint="cs"/>
          <w:sz w:val="24"/>
          <w:szCs w:val="24"/>
          <w:rtl/>
        </w:rPr>
        <w:t>"</w:t>
      </w:r>
      <w:r w:rsidR="00AB1FBF">
        <w:rPr>
          <w:rFonts w:hint="cs"/>
          <w:sz w:val="24"/>
          <w:szCs w:val="24"/>
          <w:rtl/>
        </w:rPr>
        <w:t xml:space="preserve"> בעקבות החטא, שיצר ריחוק וניתוק מהקב"ה.</w:t>
      </w:r>
    </w:p>
    <w:p w:rsidR="00055F5C" w:rsidRDefault="00055F5C" w:rsidP="00451880">
      <w:pPr>
        <w:pStyle w:val="a3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התשובה אינה רק על עבירה פרטית אלא תנועה כללית בנפש של שיבה והתקרבות הבאה לידי ביטוי בעזיבת החטא בשני האופנים שצוינו: </w:t>
      </w:r>
    </w:p>
    <w:p w:rsidR="00055F5C" w:rsidRDefault="00055F5C" w:rsidP="00451880">
      <w:pPr>
        <w:pStyle w:val="a3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קבלת עול מלכות שמים- </w:t>
      </w:r>
      <w:r w:rsidR="00F61E66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לעבדו</w:t>
      </w:r>
      <w:r w:rsidR="00F61E66">
        <w:rPr>
          <w:rFonts w:hint="cs"/>
          <w:sz w:val="24"/>
          <w:szCs w:val="24"/>
          <w:rtl/>
        </w:rPr>
        <w:t>"</w:t>
      </w:r>
    </w:p>
    <w:p w:rsidR="00055F5C" w:rsidRDefault="00055F5C" w:rsidP="00451880">
      <w:pPr>
        <w:pStyle w:val="a3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קבלת עול מצוות- </w:t>
      </w:r>
      <w:r w:rsidR="00F61E66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לשמור מצוותיו</w:t>
      </w:r>
      <w:r w:rsidR="00F61E66">
        <w:rPr>
          <w:rFonts w:hint="cs"/>
          <w:sz w:val="24"/>
          <w:szCs w:val="24"/>
          <w:rtl/>
        </w:rPr>
        <w:t>"</w:t>
      </w:r>
    </w:p>
    <w:p w:rsidR="006A7AC5" w:rsidRDefault="006A7AC5" w:rsidP="00451880">
      <w:pPr>
        <w:pStyle w:val="a3"/>
        <w:jc w:val="both"/>
        <w:rPr>
          <w:rFonts w:hint="cs"/>
          <w:sz w:val="24"/>
          <w:szCs w:val="24"/>
          <w:rtl/>
        </w:rPr>
      </w:pPr>
    </w:p>
    <w:p w:rsidR="00055F5C" w:rsidRDefault="00055F5C" w:rsidP="00451880">
      <w:pPr>
        <w:pStyle w:val="a3"/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הראיות (4):</w:t>
      </w:r>
    </w:p>
    <w:p w:rsidR="006A7AC5" w:rsidRDefault="006A7AC5" w:rsidP="00451880">
      <w:pPr>
        <w:pStyle w:val="a3"/>
        <w:jc w:val="both"/>
        <w:rPr>
          <w:sz w:val="24"/>
          <w:szCs w:val="24"/>
          <w:rtl/>
        </w:rPr>
      </w:pPr>
    </w:p>
    <w:p w:rsidR="001360CD" w:rsidRDefault="00055F5C" w:rsidP="004518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proofErr w:type="spellStart"/>
      <w:r>
        <w:rPr>
          <w:rFonts w:hint="cs"/>
          <w:sz w:val="24"/>
          <w:szCs w:val="24"/>
          <w:rtl/>
        </w:rPr>
        <w:t>יעזב</w:t>
      </w:r>
      <w:proofErr w:type="spellEnd"/>
      <w:r>
        <w:rPr>
          <w:rFonts w:hint="cs"/>
          <w:sz w:val="24"/>
          <w:szCs w:val="24"/>
          <w:rtl/>
        </w:rPr>
        <w:t xml:space="preserve"> רשע </w:t>
      </w:r>
      <w:r w:rsidRPr="001360CD">
        <w:rPr>
          <w:rFonts w:hint="cs"/>
          <w:sz w:val="24"/>
          <w:szCs w:val="24"/>
          <w:u w:val="single"/>
          <w:rtl/>
        </w:rPr>
        <w:t>דרכו</w:t>
      </w:r>
      <w:r>
        <w:rPr>
          <w:rFonts w:hint="cs"/>
          <w:sz w:val="24"/>
          <w:szCs w:val="24"/>
          <w:rtl/>
        </w:rPr>
        <w:t xml:space="preserve"> ואיש און </w:t>
      </w:r>
      <w:r w:rsidRPr="001360CD">
        <w:rPr>
          <w:rFonts w:hint="cs"/>
          <w:sz w:val="24"/>
          <w:szCs w:val="24"/>
          <w:u w:val="single"/>
          <w:rtl/>
        </w:rPr>
        <w:t>מחשבותיו</w:t>
      </w:r>
      <w:r>
        <w:rPr>
          <w:rFonts w:hint="cs"/>
          <w:sz w:val="24"/>
          <w:szCs w:val="24"/>
          <w:rtl/>
        </w:rPr>
        <w:t xml:space="preserve"> וישוב אל ה' "(ישעיהו </w:t>
      </w:r>
      <w:proofErr w:type="spellStart"/>
      <w:r>
        <w:rPr>
          <w:rFonts w:hint="cs"/>
          <w:sz w:val="24"/>
          <w:szCs w:val="24"/>
          <w:rtl/>
        </w:rPr>
        <w:t>נה</w:t>
      </w:r>
      <w:proofErr w:type="spellEnd"/>
      <w:r>
        <w:rPr>
          <w:rFonts w:hint="cs"/>
          <w:sz w:val="24"/>
          <w:szCs w:val="24"/>
          <w:rtl/>
        </w:rPr>
        <w:t xml:space="preserve">', ז'). בפסוק מבואר כי השיבה אל ה' היא הן ע"י עזיבה הדרך הכוללת של החטא- דרכו- והן ע"י תיקון המחשבות הפרטיות של החטאים הרבים- מחשבותיו. </w:t>
      </w:r>
      <w:r w:rsidR="001360CD">
        <w:rPr>
          <w:rFonts w:hint="cs"/>
          <w:sz w:val="24"/>
          <w:szCs w:val="24"/>
          <w:rtl/>
        </w:rPr>
        <w:t>(מדרך לשון יחיד למחשבות לשון רבים).</w:t>
      </w:r>
      <w:r w:rsidR="006B7DE8">
        <w:rPr>
          <w:rFonts w:hint="cs"/>
          <w:sz w:val="24"/>
          <w:szCs w:val="24"/>
          <w:rtl/>
        </w:rPr>
        <w:t xml:space="preserve"> מקור זה מוכיח כי גדר השיבה הוא על ידי עזיבת החטא הכללית והפרטית.</w:t>
      </w:r>
    </w:p>
    <w:p w:rsidR="00536112" w:rsidRDefault="006B7DE8" w:rsidP="004518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Pr="006B7DE8">
        <w:rPr>
          <w:rFonts w:hint="cs"/>
          <w:sz w:val="24"/>
          <w:szCs w:val="24"/>
          <w:u w:val="single"/>
          <w:rtl/>
        </w:rPr>
        <w:t>ושבת</w:t>
      </w:r>
      <w:r>
        <w:rPr>
          <w:rFonts w:hint="cs"/>
          <w:sz w:val="24"/>
          <w:szCs w:val="24"/>
          <w:rtl/>
        </w:rPr>
        <w:t xml:space="preserve"> עד ה' אלוקיך </w:t>
      </w:r>
      <w:r w:rsidRPr="006B7DE8">
        <w:rPr>
          <w:rFonts w:hint="cs"/>
          <w:sz w:val="24"/>
          <w:szCs w:val="24"/>
          <w:u w:val="single"/>
          <w:rtl/>
        </w:rPr>
        <w:t>ושמעת</w:t>
      </w:r>
      <w:r>
        <w:rPr>
          <w:rFonts w:hint="cs"/>
          <w:sz w:val="24"/>
          <w:szCs w:val="24"/>
          <w:rtl/>
        </w:rPr>
        <w:t xml:space="preserve"> בקולו" (ניצבים ל', ב'). פסוק זה מורה כי פעולת התשובה</w:t>
      </w:r>
      <w:r w:rsidR="00B018A8">
        <w:rPr>
          <w:rFonts w:hint="cs"/>
          <w:sz w:val="24"/>
          <w:szCs w:val="24"/>
          <w:rtl/>
        </w:rPr>
        <w:t xml:space="preserve"> ועזיבת החטא דורשת ושבת- קבלת עול מלכות שמיים. ושמעת בקולו- קבלת עול מצוות באופן כללי ובאופן פרטי בכל מצוה.</w:t>
      </w:r>
    </w:p>
    <w:p w:rsidR="00E829A1" w:rsidRDefault="00E829A1" w:rsidP="00451880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"שובה ישראל עד ה' אלוקיך" (הושע יד', ב'). </w:t>
      </w:r>
    </w:p>
    <w:p w:rsidR="00B018A8" w:rsidRDefault="00E829A1" w:rsidP="00451880">
      <w:pPr>
        <w:pStyle w:val="a3"/>
        <w:numPr>
          <w:ilvl w:val="0"/>
          <w:numId w:val="9"/>
        </w:numPr>
        <w:jc w:val="both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השיבנו ה' אליך" (איכה ה', כב'). שני פסוקים אלו מורים כי מהות התשובה היא השיבה אל ה' כמו שנתבאר עד עתה.</w:t>
      </w:r>
    </w:p>
    <w:p w:rsidR="006A7AC5" w:rsidRPr="006A7AC5" w:rsidRDefault="006A7AC5" w:rsidP="006A7AC5">
      <w:pPr>
        <w:jc w:val="both"/>
        <w:rPr>
          <w:sz w:val="24"/>
          <w:szCs w:val="24"/>
        </w:rPr>
      </w:pPr>
    </w:p>
    <w:p w:rsidR="009254A7" w:rsidRPr="00287DF2" w:rsidRDefault="00785D53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287DF2">
        <w:rPr>
          <w:rFonts w:hint="cs"/>
          <w:b/>
          <w:bCs/>
          <w:sz w:val="24"/>
          <w:szCs w:val="24"/>
          <w:u w:val="single"/>
          <w:rtl/>
        </w:rPr>
        <w:t>וידוי, בקשת מחילה ותענית</w:t>
      </w:r>
      <w:r w:rsidR="00A823F8" w:rsidRPr="00287D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823F8" w:rsidRPr="00287DF2">
        <w:rPr>
          <w:rFonts w:hint="cs"/>
          <w:b/>
          <w:bCs/>
          <w:sz w:val="24"/>
          <w:szCs w:val="24"/>
          <w:u w:val="single"/>
          <w:rtl/>
        </w:rPr>
        <w:t>כמשלימי</w:t>
      </w:r>
      <w:proofErr w:type="spellEnd"/>
      <w:r w:rsidR="00A823F8" w:rsidRPr="00287DF2">
        <w:rPr>
          <w:rFonts w:hint="cs"/>
          <w:b/>
          <w:bCs/>
          <w:sz w:val="24"/>
          <w:szCs w:val="24"/>
          <w:u w:val="single"/>
          <w:rtl/>
        </w:rPr>
        <w:t xml:space="preserve"> גדר השיבה</w:t>
      </w:r>
      <w:r w:rsidR="004417A7">
        <w:rPr>
          <w:rFonts w:hint="cs"/>
          <w:b/>
          <w:bCs/>
          <w:sz w:val="24"/>
          <w:szCs w:val="24"/>
          <w:u w:val="single"/>
          <w:rtl/>
        </w:rPr>
        <w:t xml:space="preserve"> (שיעור אחד)</w:t>
      </w:r>
    </w:p>
    <w:p w:rsidR="00A823F8" w:rsidRDefault="00A823F8" w:rsidP="00451880">
      <w:pPr>
        <w:pStyle w:val="a3"/>
        <w:numPr>
          <w:ilvl w:val="0"/>
          <w:numId w:val="11"/>
        </w:num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וידוי- </w:t>
      </w:r>
      <w:r w:rsidR="00A220F3">
        <w:rPr>
          <w:rFonts w:hint="cs"/>
          <w:sz w:val="24"/>
          <w:szCs w:val="24"/>
          <w:rtl/>
        </w:rPr>
        <w:t>לדעת הרמב</w:t>
      </w:r>
      <w:r w:rsidR="00287DF2">
        <w:rPr>
          <w:rFonts w:hint="cs"/>
          <w:sz w:val="24"/>
          <w:szCs w:val="24"/>
          <w:rtl/>
        </w:rPr>
        <w:t>"</w:t>
      </w:r>
      <w:r w:rsidR="00A220F3">
        <w:rPr>
          <w:rFonts w:hint="cs"/>
          <w:sz w:val="24"/>
          <w:szCs w:val="24"/>
          <w:rtl/>
        </w:rPr>
        <w:t>ם מצות הו</w:t>
      </w:r>
      <w:r w:rsidR="00287DF2">
        <w:rPr>
          <w:rFonts w:hint="cs"/>
          <w:sz w:val="24"/>
          <w:szCs w:val="24"/>
          <w:rtl/>
        </w:rPr>
        <w:t>ו</w:t>
      </w:r>
      <w:r w:rsidR="00A220F3">
        <w:rPr>
          <w:rFonts w:hint="cs"/>
          <w:sz w:val="24"/>
          <w:szCs w:val="24"/>
          <w:rtl/>
        </w:rPr>
        <w:t>ידוי הינה חלק מחובת התשובה באמצעותה נפעל שלמות בתשובה וכפרה המביאה להסרת הפגמים.</w:t>
      </w:r>
      <w:r w:rsidR="008C4F0C">
        <w:rPr>
          <w:rFonts w:hint="cs"/>
          <w:sz w:val="24"/>
          <w:szCs w:val="24"/>
          <w:rtl/>
        </w:rPr>
        <w:t xml:space="preserve"> (מקור: "והתוודו את חטאתם") </w:t>
      </w:r>
    </w:p>
    <w:p w:rsidR="008C4F0C" w:rsidRDefault="008C4F0C" w:rsidP="004518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עיקר הווידוי כולל אמירת "חטאתי"</w:t>
      </w:r>
    </w:p>
    <w:p w:rsidR="008C4F0C" w:rsidRDefault="008C4F0C" w:rsidP="00451880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שלמות הו</w:t>
      </w:r>
      <w:r w:rsidR="00287DF2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ידוי כוללת גם חרטה וגם בקשת מחילה בתחום בין אדם לחברו במידת הצורך.</w:t>
      </w:r>
    </w:p>
    <w:p w:rsidR="00327494" w:rsidRPr="00327494" w:rsidRDefault="00327494" w:rsidP="0073654B">
      <w:pPr>
        <w:pStyle w:val="a3"/>
        <w:numPr>
          <w:ilvl w:val="0"/>
          <w:numId w:val="11"/>
        </w:numPr>
        <w:jc w:val="both"/>
        <w:rPr>
          <w:sz w:val="24"/>
          <w:szCs w:val="24"/>
          <w:rtl/>
        </w:rPr>
      </w:pPr>
      <w:r w:rsidRPr="00327494">
        <w:rPr>
          <w:rFonts w:hint="cs"/>
          <w:sz w:val="24"/>
          <w:szCs w:val="24"/>
          <w:rtl/>
        </w:rPr>
        <w:t>התענית אינה</w:t>
      </w:r>
      <w:r w:rsidR="0073654B">
        <w:rPr>
          <w:rFonts w:hint="cs"/>
          <w:sz w:val="24"/>
          <w:szCs w:val="24"/>
          <w:rtl/>
        </w:rPr>
        <w:t xml:space="preserve"> נחשבת כלל כחלק ממצוות התשובה </w:t>
      </w:r>
      <w:r w:rsidR="00DB3D8C">
        <w:rPr>
          <w:rFonts w:hint="cs"/>
          <w:sz w:val="24"/>
          <w:szCs w:val="24"/>
          <w:rtl/>
        </w:rPr>
        <w:t>(יש לשים לב שהבנת עניין התענית כולל את שלילתה של התענית! ראה סעיף ט')</w:t>
      </w:r>
    </w:p>
    <w:p w:rsidR="00A70E4F" w:rsidRDefault="00A70E4F" w:rsidP="00451880">
      <w:pPr>
        <w:jc w:val="both"/>
        <w:rPr>
          <w:rFonts w:hint="cs"/>
          <w:sz w:val="24"/>
          <w:szCs w:val="24"/>
          <w:u w:val="single"/>
          <w:rtl/>
        </w:rPr>
      </w:pPr>
    </w:p>
    <w:p w:rsidR="00327494" w:rsidRPr="00287DF2" w:rsidRDefault="00327494" w:rsidP="00451880">
      <w:pPr>
        <w:jc w:val="both"/>
        <w:rPr>
          <w:sz w:val="24"/>
          <w:szCs w:val="24"/>
          <w:u w:val="single"/>
          <w:rtl/>
        </w:rPr>
      </w:pPr>
      <w:r w:rsidRPr="00287DF2">
        <w:rPr>
          <w:rFonts w:hint="cs"/>
          <w:sz w:val="24"/>
          <w:szCs w:val="24"/>
          <w:u w:val="single"/>
          <w:rtl/>
        </w:rPr>
        <w:lastRenderedPageBreak/>
        <w:t xml:space="preserve">לסיכום: </w:t>
      </w:r>
    </w:p>
    <w:p w:rsidR="00327494" w:rsidRPr="00327494" w:rsidRDefault="00327494" w:rsidP="00451880">
      <w:pPr>
        <w:pStyle w:val="a3"/>
        <w:numPr>
          <w:ilvl w:val="0"/>
          <w:numId w:val="12"/>
        </w:numPr>
        <w:jc w:val="both"/>
        <w:rPr>
          <w:sz w:val="24"/>
          <w:szCs w:val="24"/>
          <w:rtl/>
        </w:rPr>
      </w:pPr>
      <w:r w:rsidRPr="00313672">
        <w:rPr>
          <w:rFonts w:hint="cs"/>
          <w:b/>
          <w:bCs/>
          <w:sz w:val="24"/>
          <w:szCs w:val="24"/>
          <w:u w:val="single"/>
          <w:rtl/>
        </w:rPr>
        <w:t>עיקר</w:t>
      </w:r>
      <w:r w:rsidRPr="00327494">
        <w:rPr>
          <w:rFonts w:hint="cs"/>
          <w:sz w:val="24"/>
          <w:szCs w:val="24"/>
          <w:rtl/>
        </w:rPr>
        <w:t xml:space="preserve"> מצוות התשובה וחובתה על פי ההלכה- עזיבת החטא</w:t>
      </w:r>
    </w:p>
    <w:p w:rsidR="00A70E4F" w:rsidRPr="00A70E4F" w:rsidRDefault="00870E13" w:rsidP="008C03CA">
      <w:pPr>
        <w:pStyle w:val="a3"/>
        <w:numPr>
          <w:ilvl w:val="0"/>
          <w:numId w:val="12"/>
        </w:numPr>
        <w:jc w:val="both"/>
        <w:rPr>
          <w:rFonts w:hint="cs"/>
          <w:sz w:val="24"/>
          <w:szCs w:val="24"/>
          <w:rtl/>
        </w:rPr>
      </w:pPr>
      <w:r w:rsidRPr="00313672">
        <w:rPr>
          <w:rFonts w:hint="cs"/>
          <w:b/>
          <w:bCs/>
          <w:sz w:val="24"/>
          <w:szCs w:val="24"/>
          <w:u w:val="single"/>
          <w:rtl/>
        </w:rPr>
        <w:t>שלמות</w:t>
      </w:r>
      <w:r w:rsidRPr="00A70E4F">
        <w:rPr>
          <w:rFonts w:hint="cs"/>
          <w:sz w:val="24"/>
          <w:szCs w:val="24"/>
          <w:rtl/>
        </w:rPr>
        <w:t xml:space="preserve"> התשובה</w:t>
      </w:r>
      <w:r w:rsidRPr="00313672">
        <w:rPr>
          <w:rFonts w:hint="cs"/>
          <w:b/>
          <w:bCs/>
          <w:sz w:val="24"/>
          <w:szCs w:val="24"/>
          <w:u w:val="single"/>
          <w:rtl/>
        </w:rPr>
        <w:t xml:space="preserve"> ותכליתה</w:t>
      </w:r>
      <w:r w:rsidRPr="00A70E4F">
        <w:rPr>
          <w:rFonts w:hint="cs"/>
          <w:sz w:val="24"/>
          <w:szCs w:val="24"/>
          <w:rtl/>
        </w:rPr>
        <w:t xml:space="preserve"> </w:t>
      </w:r>
      <w:r w:rsidR="00785B8D">
        <w:rPr>
          <w:rFonts w:hint="cs"/>
          <w:sz w:val="24"/>
          <w:szCs w:val="24"/>
          <w:rtl/>
        </w:rPr>
        <w:t xml:space="preserve">הוא </w:t>
      </w:r>
      <w:r w:rsidRPr="00A70E4F">
        <w:rPr>
          <w:rFonts w:hint="cs"/>
          <w:sz w:val="24"/>
          <w:szCs w:val="24"/>
          <w:rtl/>
        </w:rPr>
        <w:t>להביא לידי כפרה ותיקון הפגמים- וידוי חרטה ובקשת מחילה</w:t>
      </w:r>
      <w:r w:rsidR="00327494" w:rsidRPr="00A70E4F">
        <w:rPr>
          <w:rFonts w:hint="cs"/>
          <w:sz w:val="24"/>
          <w:szCs w:val="24"/>
          <w:rtl/>
        </w:rPr>
        <w:t xml:space="preserve"> כחלק מ</w:t>
      </w:r>
      <w:r w:rsidR="00446B72">
        <w:rPr>
          <w:rFonts w:hint="cs"/>
          <w:sz w:val="24"/>
          <w:szCs w:val="24"/>
          <w:rtl/>
        </w:rPr>
        <w:t xml:space="preserve">שלמות </w:t>
      </w:r>
      <w:r w:rsidR="00327494" w:rsidRPr="00A70E4F">
        <w:rPr>
          <w:rFonts w:hint="cs"/>
          <w:sz w:val="24"/>
          <w:szCs w:val="24"/>
          <w:rtl/>
        </w:rPr>
        <w:t>מצוות תשובה</w:t>
      </w:r>
      <w:r w:rsidR="008C03CA">
        <w:rPr>
          <w:rFonts w:hint="cs"/>
          <w:sz w:val="24"/>
          <w:szCs w:val="24"/>
          <w:rtl/>
        </w:rPr>
        <w:t>.</w:t>
      </w:r>
      <w:r w:rsidR="00A70E4F" w:rsidRPr="00A70E4F">
        <w:rPr>
          <w:rFonts w:hint="cs"/>
          <w:sz w:val="24"/>
          <w:szCs w:val="24"/>
          <w:rtl/>
        </w:rPr>
        <w:t xml:space="preserve"> </w:t>
      </w:r>
    </w:p>
    <w:p w:rsidR="00327494" w:rsidRPr="00A70E4F" w:rsidRDefault="00A70E4F" w:rsidP="00A70E4F">
      <w:pPr>
        <w:pStyle w:val="a3"/>
        <w:jc w:val="both"/>
        <w:rPr>
          <w:sz w:val="24"/>
          <w:szCs w:val="24"/>
          <w:rtl/>
        </w:rPr>
      </w:pPr>
      <w:r w:rsidRPr="00A70E4F">
        <w:rPr>
          <w:rFonts w:hint="cs"/>
          <w:sz w:val="24"/>
          <w:szCs w:val="24"/>
          <w:rtl/>
        </w:rPr>
        <w:t xml:space="preserve">ההבדל בין עיקר התשובה לכפרה ניתן להבנה ע"י דוגמת אדם שהוליד ממזר שאם עושה תשובה פוסק הוא מלהיות רשע אך אין לו כפרה ועל כן החובה הראשונה היא לעזוב החטא </w:t>
      </w:r>
      <w:r w:rsidRPr="00A70E4F">
        <w:rPr>
          <w:rFonts w:hint="cs"/>
          <w:sz w:val="24"/>
          <w:szCs w:val="24"/>
          <w:rtl/>
        </w:rPr>
        <w:t>ותכלית התשובה היא שיתכפרו פגמיו</w:t>
      </w:r>
      <w:r w:rsidR="002F7971">
        <w:rPr>
          <w:rFonts w:hint="cs"/>
          <w:sz w:val="24"/>
          <w:szCs w:val="24"/>
          <w:rtl/>
        </w:rPr>
        <w:t xml:space="preserve"> </w:t>
      </w:r>
      <w:proofErr w:type="spellStart"/>
      <w:r w:rsidR="002F7971">
        <w:rPr>
          <w:rFonts w:hint="cs"/>
          <w:sz w:val="24"/>
          <w:szCs w:val="24"/>
          <w:rtl/>
        </w:rPr>
        <w:t>וינוקו</w:t>
      </w:r>
      <w:proofErr w:type="spellEnd"/>
      <w:r w:rsidR="002F7971">
        <w:rPr>
          <w:rFonts w:hint="cs"/>
          <w:sz w:val="24"/>
          <w:szCs w:val="24"/>
          <w:rtl/>
        </w:rPr>
        <w:t xml:space="preserve"> ע"י הווידוי ואם יש צורך, ע"י בקשת מחילה.</w:t>
      </w:r>
    </w:p>
    <w:p w:rsidR="00B90570" w:rsidRDefault="00327494" w:rsidP="0045188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27494">
        <w:rPr>
          <w:rFonts w:hint="cs"/>
          <w:sz w:val="24"/>
          <w:szCs w:val="24"/>
          <w:rtl/>
        </w:rPr>
        <w:t xml:space="preserve">התענית </w:t>
      </w:r>
      <w:r w:rsidRPr="00313672">
        <w:rPr>
          <w:rFonts w:hint="cs"/>
          <w:b/>
          <w:bCs/>
          <w:sz w:val="24"/>
          <w:szCs w:val="24"/>
          <w:u w:val="single"/>
          <w:rtl/>
        </w:rPr>
        <w:t>אינה כלל כחלק</w:t>
      </w:r>
      <w:r w:rsidRPr="00327494">
        <w:rPr>
          <w:rFonts w:hint="cs"/>
          <w:sz w:val="24"/>
          <w:szCs w:val="24"/>
          <w:rtl/>
        </w:rPr>
        <w:t xml:space="preserve"> ממצוות התשובה</w:t>
      </w:r>
    </w:p>
    <w:p w:rsidR="00287DF2" w:rsidRPr="00287DF2" w:rsidRDefault="00287DF2" w:rsidP="00451880">
      <w:pPr>
        <w:pStyle w:val="a3"/>
        <w:jc w:val="both"/>
        <w:rPr>
          <w:sz w:val="24"/>
          <w:szCs w:val="24"/>
        </w:rPr>
      </w:pPr>
    </w:p>
    <w:p w:rsidR="00FA0AE5" w:rsidRPr="00A65682" w:rsidRDefault="00287DF2" w:rsidP="00451880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A65682">
        <w:rPr>
          <w:rFonts w:hint="cs"/>
          <w:b/>
          <w:bCs/>
          <w:sz w:val="24"/>
          <w:szCs w:val="24"/>
          <w:u w:val="single"/>
          <w:rtl/>
        </w:rPr>
        <w:t>שלילת התענית ומטרותיה</w:t>
      </w:r>
      <w:r w:rsidR="004417A7">
        <w:rPr>
          <w:rFonts w:hint="cs"/>
          <w:b/>
          <w:bCs/>
          <w:sz w:val="24"/>
          <w:szCs w:val="24"/>
          <w:u w:val="single"/>
          <w:rtl/>
        </w:rPr>
        <w:t xml:space="preserve"> (שיעור אחד)</w:t>
      </w:r>
    </w:p>
    <w:p w:rsidR="00454281" w:rsidRPr="00A65682" w:rsidRDefault="00A65682" w:rsidP="00451880">
      <w:pPr>
        <w:pStyle w:val="a3"/>
        <w:jc w:val="both"/>
        <w:rPr>
          <w:sz w:val="24"/>
          <w:szCs w:val="24"/>
          <w:u w:val="single"/>
          <w:rtl/>
        </w:rPr>
      </w:pPr>
      <w:r w:rsidRPr="00A65682">
        <w:rPr>
          <w:rFonts w:hint="cs"/>
          <w:sz w:val="24"/>
          <w:szCs w:val="24"/>
          <w:u w:val="single"/>
          <w:rtl/>
        </w:rPr>
        <w:t>ביטויי השלילה:</w:t>
      </w:r>
    </w:p>
    <w:p w:rsidR="00A65682" w:rsidRDefault="00A65682" w:rsidP="00451880">
      <w:pPr>
        <w:pStyle w:val="a3"/>
        <w:numPr>
          <w:ilvl w:val="0"/>
          <w:numId w:val="13"/>
        </w:numPr>
        <w:ind w:left="79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"ולא כדעת ההמון שהתשובה היא התענית" בימי </w:t>
      </w:r>
      <w:proofErr w:type="spellStart"/>
      <w:r>
        <w:rPr>
          <w:rFonts w:hint="cs"/>
          <w:sz w:val="24"/>
          <w:szCs w:val="24"/>
          <w:rtl/>
        </w:rPr>
        <w:t>אדמוה"ז</w:t>
      </w:r>
      <w:proofErr w:type="spellEnd"/>
      <w:r>
        <w:rPr>
          <w:rFonts w:hint="cs"/>
          <w:sz w:val="24"/>
          <w:szCs w:val="24"/>
          <w:rtl/>
        </w:rPr>
        <w:t xml:space="preserve"> היה מקובל לחשוב שתעניות הן </w:t>
      </w:r>
      <w:proofErr w:type="spellStart"/>
      <w:r>
        <w:rPr>
          <w:rFonts w:hint="cs"/>
          <w:sz w:val="24"/>
          <w:szCs w:val="24"/>
          <w:rtl/>
        </w:rPr>
        <w:t>הן</w:t>
      </w:r>
      <w:proofErr w:type="spellEnd"/>
      <w:r>
        <w:rPr>
          <w:rFonts w:hint="cs"/>
          <w:sz w:val="24"/>
          <w:szCs w:val="24"/>
          <w:rtl/>
        </w:rPr>
        <w:t xml:space="preserve"> עיקרה של מצוות התשובה ודבר זה נשלל מכל וכל.</w:t>
      </w:r>
    </w:p>
    <w:p w:rsidR="00A65682" w:rsidRDefault="00787F44" w:rsidP="00451880">
      <w:pPr>
        <w:pStyle w:val="a3"/>
        <w:numPr>
          <w:ilvl w:val="0"/>
          <w:numId w:val="13"/>
        </w:numPr>
        <w:ind w:left="79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"ואפילו מי שעבר על כריתות.. שגמר כפרתו ע"י ייסורים" </w:t>
      </w:r>
      <w:r w:rsidR="00E01884">
        <w:rPr>
          <w:rFonts w:hint="cs"/>
          <w:sz w:val="24"/>
          <w:szCs w:val="24"/>
          <w:rtl/>
        </w:rPr>
        <w:t>בציטטה זו נשללת האפשרות שייסורי התענית הינם במקום הייסורים שנגזרו על האדם כדי למרק את עוונו.</w:t>
      </w:r>
      <w:r w:rsidR="00D44655">
        <w:rPr>
          <w:rFonts w:hint="cs"/>
          <w:sz w:val="24"/>
          <w:szCs w:val="24"/>
          <w:rtl/>
        </w:rPr>
        <w:t xml:space="preserve"> רק הייסורים שהקב"ה מביא מאהבתו יכולים למרק את עוונות האדם. </w:t>
      </w:r>
    </w:p>
    <w:p w:rsidR="00D44655" w:rsidRDefault="00373E7E" w:rsidP="00451880">
      <w:pPr>
        <w:pStyle w:val="a3"/>
        <w:numPr>
          <w:ilvl w:val="0"/>
          <w:numId w:val="13"/>
        </w:numPr>
        <w:ind w:left="793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 ו</w:t>
      </w:r>
      <w:r w:rsidR="00535F40">
        <w:rPr>
          <w:rFonts w:hint="cs"/>
          <w:sz w:val="24"/>
          <w:szCs w:val="24"/>
          <w:rtl/>
        </w:rPr>
        <w:t xml:space="preserve">לכן לא הזכירו הרמב"ם </w:t>
      </w:r>
      <w:proofErr w:type="spellStart"/>
      <w:r w:rsidR="00535F40">
        <w:rPr>
          <w:rFonts w:hint="cs"/>
          <w:sz w:val="24"/>
          <w:szCs w:val="24"/>
          <w:rtl/>
        </w:rPr>
        <w:t>והסמ"ג</w:t>
      </w:r>
      <w:proofErr w:type="spellEnd"/>
      <w:r w:rsidR="00535F40">
        <w:rPr>
          <w:rFonts w:hint="cs"/>
          <w:sz w:val="24"/>
          <w:szCs w:val="24"/>
          <w:rtl/>
        </w:rPr>
        <w:t xml:space="preserve"> "שום תענית כלל במצוות התשובה אף בכריתות ומיתות בית דין"</w:t>
      </w:r>
    </w:p>
    <w:p w:rsidR="005B0134" w:rsidRDefault="005B0134" w:rsidP="00451880">
      <w:pPr>
        <w:spacing w:after="0"/>
        <w:ind w:firstLine="720"/>
        <w:jc w:val="both"/>
        <w:rPr>
          <w:rFonts w:hint="cs"/>
          <w:sz w:val="24"/>
          <w:szCs w:val="24"/>
          <w:u w:val="single"/>
          <w:rtl/>
        </w:rPr>
      </w:pPr>
    </w:p>
    <w:p w:rsidR="00373E7E" w:rsidRDefault="00373E7E" w:rsidP="00451880">
      <w:pPr>
        <w:spacing w:after="0"/>
        <w:ind w:firstLine="720"/>
        <w:jc w:val="both"/>
        <w:rPr>
          <w:rFonts w:hint="cs"/>
          <w:sz w:val="24"/>
          <w:szCs w:val="24"/>
          <w:u w:val="single"/>
          <w:rtl/>
        </w:rPr>
      </w:pPr>
      <w:r w:rsidRPr="001441A6">
        <w:rPr>
          <w:rFonts w:hint="cs"/>
          <w:sz w:val="24"/>
          <w:szCs w:val="24"/>
          <w:u w:val="single"/>
          <w:rtl/>
        </w:rPr>
        <w:t>מטרות התענית:</w:t>
      </w:r>
    </w:p>
    <w:p w:rsidR="00F4206B" w:rsidRDefault="00F4206B" w:rsidP="00451880">
      <w:pPr>
        <w:spacing w:after="0"/>
        <w:ind w:firstLine="720"/>
        <w:jc w:val="both"/>
        <w:rPr>
          <w:rFonts w:hint="cs"/>
          <w:sz w:val="24"/>
          <w:szCs w:val="24"/>
          <w:u w:val="single"/>
          <w:rtl/>
        </w:rPr>
      </w:pPr>
    </w:p>
    <w:p w:rsidR="00F4206B" w:rsidRDefault="00F4206B" w:rsidP="00F4206B">
      <w:pPr>
        <w:spacing w:after="0"/>
        <w:ind w:left="36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התענית אינה נכללת במצוות התשובה, אינה פועלת את שיבת האדם ואינה יוצרת שלמות בתיקון הפגמים. היא גם אינה נכללת בגדר ייסורים ממרקים ויכולה לבוא רק לאחר עזיבת החטא.</w:t>
      </w:r>
    </w:p>
    <w:p w:rsidR="00F4206B" w:rsidRDefault="00F4206B" w:rsidP="00F4206B">
      <w:pPr>
        <w:spacing w:after="0"/>
        <w:ind w:left="360"/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עיקר מט</w:t>
      </w:r>
      <w:r>
        <w:rPr>
          <w:rFonts w:hint="cs"/>
          <w:sz w:val="24"/>
          <w:szCs w:val="24"/>
          <w:rtl/>
        </w:rPr>
        <w:t>רותיה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הן</w:t>
      </w:r>
      <w:r>
        <w:rPr>
          <w:rFonts w:hint="cs"/>
          <w:sz w:val="24"/>
          <w:szCs w:val="24"/>
          <w:rtl/>
        </w:rPr>
        <w:t xml:space="preserve"> תפילה לה' על העתיד, תפילה שמטרתה משולשת. תפילה למניעת ייסורים</w:t>
      </w:r>
      <w:r w:rsidR="001245B2">
        <w:rPr>
          <w:rFonts w:hint="cs"/>
          <w:sz w:val="24"/>
          <w:szCs w:val="24"/>
          <w:rtl/>
        </w:rPr>
        <w:t xml:space="preserve"> (ציבור או יחיד)</w:t>
      </w:r>
      <w:r>
        <w:rPr>
          <w:rFonts w:hint="cs"/>
          <w:sz w:val="24"/>
          <w:szCs w:val="24"/>
          <w:rtl/>
        </w:rPr>
        <w:t>, תפילה לזירוז כפרת הנפש ותפילה להשלמת תשובה מאהבה.</w:t>
      </w:r>
    </w:p>
    <w:p w:rsidR="004E2B75" w:rsidRDefault="004E2B75" w:rsidP="00F4206B">
      <w:pPr>
        <w:spacing w:after="0"/>
        <w:ind w:left="360"/>
        <w:jc w:val="both"/>
        <w:rPr>
          <w:rFonts w:hint="cs"/>
          <w:sz w:val="24"/>
          <w:szCs w:val="24"/>
          <w:rtl/>
        </w:rPr>
      </w:pPr>
    </w:p>
    <w:p w:rsidR="004E2B75" w:rsidRPr="004E2B75" w:rsidRDefault="004E2B75" w:rsidP="00F4206B">
      <w:pPr>
        <w:spacing w:after="0"/>
        <w:ind w:left="360"/>
        <w:jc w:val="both"/>
        <w:rPr>
          <w:sz w:val="24"/>
          <w:szCs w:val="24"/>
          <w:u w:val="single"/>
        </w:rPr>
      </w:pPr>
      <w:r w:rsidRPr="004E2B75">
        <w:rPr>
          <w:rFonts w:hint="cs"/>
          <w:sz w:val="24"/>
          <w:szCs w:val="24"/>
          <w:u w:val="single"/>
          <w:rtl/>
        </w:rPr>
        <w:t>פירוט:</w:t>
      </w:r>
    </w:p>
    <w:p w:rsidR="00F4206B" w:rsidRPr="00F4206B" w:rsidRDefault="00F4206B" w:rsidP="00451880">
      <w:pPr>
        <w:spacing w:after="0"/>
        <w:ind w:firstLine="720"/>
        <w:jc w:val="both"/>
        <w:rPr>
          <w:sz w:val="24"/>
          <w:szCs w:val="24"/>
          <w:u w:val="single"/>
          <w:rtl/>
        </w:rPr>
      </w:pPr>
    </w:p>
    <w:p w:rsidR="00373E7E" w:rsidRDefault="00373E7E" w:rsidP="00451880">
      <w:pPr>
        <w:pStyle w:val="a3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73E7E">
        <w:rPr>
          <w:rFonts w:hint="cs"/>
          <w:sz w:val="24"/>
          <w:szCs w:val="24"/>
          <w:rtl/>
        </w:rPr>
        <w:t xml:space="preserve">התענית נועדה למנוע גזירה של ייסורים שנגזרה לבוא בעתיד על </w:t>
      </w:r>
      <w:r w:rsidRPr="000D6092">
        <w:rPr>
          <w:rFonts w:hint="cs"/>
          <w:sz w:val="24"/>
          <w:szCs w:val="24"/>
          <w:u w:val="single"/>
          <w:rtl/>
        </w:rPr>
        <w:t>כללות הדור</w:t>
      </w:r>
      <w:r>
        <w:rPr>
          <w:rFonts w:hint="cs"/>
          <w:sz w:val="24"/>
          <w:szCs w:val="24"/>
          <w:rtl/>
        </w:rPr>
        <w:t xml:space="preserve"> בשל עוונותיו כדוגמת הארבה (יואל)</w:t>
      </w:r>
      <w:r w:rsidR="000D6092">
        <w:rPr>
          <w:rFonts w:hint="cs"/>
          <w:sz w:val="24"/>
          <w:szCs w:val="24"/>
          <w:rtl/>
        </w:rPr>
        <w:t xml:space="preserve"> וכדוגמת תענית אסתר ומרדכי,</w:t>
      </w:r>
      <w:r w:rsidR="00281619">
        <w:rPr>
          <w:rFonts w:hint="cs"/>
          <w:sz w:val="24"/>
          <w:szCs w:val="24"/>
          <w:rtl/>
        </w:rPr>
        <w:t xml:space="preserve"> ועל דרך זה </w:t>
      </w:r>
      <w:r w:rsidR="00281619" w:rsidRPr="000D6092">
        <w:rPr>
          <w:rFonts w:hint="cs"/>
          <w:sz w:val="24"/>
          <w:szCs w:val="24"/>
          <w:u w:val="single"/>
          <w:rtl/>
        </w:rPr>
        <w:t>באופן פרטי</w:t>
      </w:r>
      <w:r w:rsidR="00281619">
        <w:rPr>
          <w:rFonts w:hint="cs"/>
          <w:sz w:val="24"/>
          <w:szCs w:val="24"/>
          <w:rtl/>
        </w:rPr>
        <w:t xml:space="preserve">, התענית היא פעולה מכוונת של האדם להינצל מגזירת ייסורים שנגזרו לבוא עליו </w:t>
      </w:r>
      <w:r w:rsidR="00281619" w:rsidRPr="007578E1">
        <w:rPr>
          <w:rFonts w:hint="cs"/>
          <w:sz w:val="24"/>
          <w:szCs w:val="24"/>
          <w:u w:val="single"/>
          <w:rtl/>
        </w:rPr>
        <w:t>בעתיד</w:t>
      </w:r>
      <w:r w:rsidR="00281619">
        <w:rPr>
          <w:rFonts w:hint="cs"/>
          <w:sz w:val="24"/>
          <w:szCs w:val="24"/>
          <w:rtl/>
        </w:rPr>
        <w:t>.</w:t>
      </w:r>
    </w:p>
    <w:p w:rsidR="001441A6" w:rsidRDefault="001441A6" w:rsidP="00451880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התענית נועדה </w:t>
      </w:r>
      <w:r w:rsidRPr="00B073DE">
        <w:rPr>
          <w:rFonts w:hint="cs"/>
          <w:sz w:val="24"/>
          <w:szCs w:val="24"/>
          <w:u w:val="single"/>
          <w:rtl/>
        </w:rPr>
        <w:t>לזר</w:t>
      </w:r>
      <w:r w:rsidRPr="001441A6">
        <w:rPr>
          <w:rFonts w:hint="cs"/>
          <w:sz w:val="24"/>
          <w:szCs w:val="24"/>
          <w:u w:val="single"/>
          <w:rtl/>
        </w:rPr>
        <w:t>ז</w:t>
      </w:r>
      <w:r w:rsidR="003B5237">
        <w:rPr>
          <w:rFonts w:hint="cs"/>
          <w:sz w:val="24"/>
          <w:szCs w:val="24"/>
          <w:rtl/>
        </w:rPr>
        <w:t xml:space="preserve"> את גמר הכפרה "וגם כדי לזרז ולמהר גמר כפרת נפשו"</w:t>
      </w:r>
    </w:p>
    <w:p w:rsidR="00B073DE" w:rsidRDefault="00551EFE" w:rsidP="00451880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B073DE">
        <w:rPr>
          <w:rFonts w:hint="cs"/>
          <w:sz w:val="24"/>
          <w:szCs w:val="24"/>
          <w:rtl/>
        </w:rPr>
        <w:t>וגם אם אינו שב אל ה' מאהבה</w:t>
      </w:r>
      <w:r w:rsidR="00633980">
        <w:rPr>
          <w:rFonts w:hint="cs"/>
          <w:sz w:val="24"/>
          <w:szCs w:val="24"/>
          <w:rtl/>
        </w:rPr>
        <w:t xml:space="preserve"> כי אם מיראה </w:t>
      </w:r>
      <w:r w:rsidR="00B073DE">
        <w:rPr>
          <w:rFonts w:hint="cs"/>
          <w:sz w:val="24"/>
          <w:szCs w:val="24"/>
          <w:rtl/>
        </w:rPr>
        <w:t>" התעניות יכולות</w:t>
      </w:r>
      <w:r w:rsidR="009534FD">
        <w:rPr>
          <w:rFonts w:hint="cs"/>
          <w:sz w:val="24"/>
          <w:szCs w:val="24"/>
          <w:rtl/>
        </w:rPr>
        <w:t xml:space="preserve"> לגרום שתשובת האדם תעורר את אהבת הקב"ה למרק עוונו מלמעלה</w:t>
      </w:r>
      <w:r w:rsidR="00633980">
        <w:rPr>
          <w:rFonts w:hint="cs"/>
          <w:sz w:val="24"/>
          <w:szCs w:val="24"/>
          <w:rtl/>
        </w:rPr>
        <w:t>.</w:t>
      </w:r>
      <w:r w:rsidR="003B1A17">
        <w:rPr>
          <w:rFonts w:hint="cs"/>
          <w:sz w:val="24"/>
          <w:szCs w:val="24"/>
          <w:rtl/>
        </w:rPr>
        <w:t xml:space="preserve"> התענית משלימה חסר בתשובה שנעשית רק מיראה ומועילה בכך שיכולה לעורר את אהבת ה' ולפעול את מירוק העוון. </w:t>
      </w:r>
    </w:p>
    <w:p w:rsidR="00373E7E" w:rsidRPr="00373E7E" w:rsidRDefault="00373E7E" w:rsidP="00451880">
      <w:pPr>
        <w:jc w:val="both"/>
        <w:rPr>
          <w:sz w:val="24"/>
          <w:szCs w:val="24"/>
        </w:rPr>
      </w:pPr>
    </w:p>
    <w:p w:rsidR="00E95976" w:rsidRDefault="00E95976" w:rsidP="00451880">
      <w:pPr>
        <w:jc w:val="center"/>
        <w:rPr>
          <w:b/>
          <w:bCs/>
          <w:sz w:val="24"/>
          <w:szCs w:val="24"/>
          <w:u w:val="single"/>
          <w:rtl/>
        </w:rPr>
      </w:pPr>
    </w:p>
    <w:p w:rsidR="00E95976" w:rsidRDefault="00E95976" w:rsidP="00451880">
      <w:pPr>
        <w:jc w:val="center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E87D08" w:rsidRPr="00E53C27" w:rsidRDefault="00E87D08" w:rsidP="00451880">
      <w:pPr>
        <w:jc w:val="center"/>
        <w:rPr>
          <w:b/>
          <w:bCs/>
          <w:sz w:val="24"/>
          <w:szCs w:val="24"/>
          <w:u w:val="single"/>
          <w:rtl/>
        </w:rPr>
      </w:pPr>
      <w:r w:rsidRPr="00E53C27">
        <w:rPr>
          <w:rFonts w:hint="cs"/>
          <w:b/>
          <w:bCs/>
          <w:sz w:val="24"/>
          <w:szCs w:val="24"/>
          <w:u w:val="single"/>
          <w:rtl/>
        </w:rPr>
        <w:t>תרשים מסכם:</w:t>
      </w:r>
    </w:p>
    <w:p w:rsidR="00FA0AE5" w:rsidRPr="007C0165" w:rsidRDefault="00C60305" w:rsidP="00451880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AD8ABE" wp14:editId="77B06B32">
            <wp:extent cx="5231958" cy="4238045"/>
            <wp:effectExtent l="0" t="0" r="26035" b="0"/>
            <wp:docPr id="2" name="דיאגרמה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FA0AE5" w:rsidRPr="007C0165" w:rsidSect="00410852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48" w:rsidRDefault="009C6B48" w:rsidP="00C60835">
      <w:pPr>
        <w:spacing w:after="0" w:line="240" w:lineRule="auto"/>
      </w:pPr>
      <w:r>
        <w:separator/>
      </w:r>
    </w:p>
  </w:endnote>
  <w:endnote w:type="continuationSeparator" w:id="0">
    <w:p w:rsidR="009C6B48" w:rsidRDefault="009C6B48" w:rsidP="00C6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  <w:rtl/>
      </w:rPr>
      <w:id w:val="183226271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  <w:cs/>
      </w:rPr>
    </w:sdtEndPr>
    <w:sdtContent>
      <w:p w:rsidR="00C60835" w:rsidRDefault="00C60835">
        <w:pPr>
          <w:pStyle w:val="a9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  <w:cs/>
          </w:rPr>
        </w:pPr>
        <w:r>
          <w:rPr>
            <w:rFonts w:eastAsiaTheme="minorEastAsia"/>
          </w:rPr>
          <w:fldChar w:fldCharType="begin"/>
        </w:r>
        <w:r>
          <w:rPr>
            <w:cs/>
          </w:rPr>
          <w:instrText>PAGE   \* MERGEFORMAT</w:instrText>
        </w:r>
        <w:r>
          <w:rPr>
            <w:rFonts w:eastAsiaTheme="minorEastAsia"/>
          </w:rPr>
          <w:fldChar w:fldCharType="separate"/>
        </w:r>
        <w:r w:rsidRPr="00C60835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rtl/>
            <w:lang w:val="he-IL"/>
          </w:rPr>
          <w:t>5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:rsidR="00C60835" w:rsidRDefault="00C608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48" w:rsidRDefault="009C6B48" w:rsidP="00C60835">
      <w:pPr>
        <w:spacing w:after="0" w:line="240" w:lineRule="auto"/>
      </w:pPr>
      <w:r>
        <w:separator/>
      </w:r>
    </w:p>
  </w:footnote>
  <w:footnote w:type="continuationSeparator" w:id="0">
    <w:p w:rsidR="009C6B48" w:rsidRDefault="009C6B48" w:rsidP="00C6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B2B"/>
    <w:multiLevelType w:val="hybridMultilevel"/>
    <w:tmpl w:val="99EC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BD6"/>
    <w:multiLevelType w:val="hybridMultilevel"/>
    <w:tmpl w:val="E9BEC620"/>
    <w:lvl w:ilvl="0" w:tplc="BA34E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2200A1"/>
    <w:multiLevelType w:val="hybridMultilevel"/>
    <w:tmpl w:val="034485F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D6217D"/>
    <w:multiLevelType w:val="hybridMultilevel"/>
    <w:tmpl w:val="A440A6C8"/>
    <w:lvl w:ilvl="0" w:tplc="C1BE408A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C2035"/>
    <w:multiLevelType w:val="hybridMultilevel"/>
    <w:tmpl w:val="872E7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71A0"/>
    <w:multiLevelType w:val="hybridMultilevel"/>
    <w:tmpl w:val="864ECC26"/>
    <w:lvl w:ilvl="0" w:tplc="B43864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B33A47"/>
    <w:multiLevelType w:val="hybridMultilevel"/>
    <w:tmpl w:val="C5721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62E9"/>
    <w:multiLevelType w:val="hybridMultilevel"/>
    <w:tmpl w:val="185862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DB12B1"/>
    <w:multiLevelType w:val="hybridMultilevel"/>
    <w:tmpl w:val="6BD2C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145629"/>
    <w:multiLevelType w:val="hybridMultilevel"/>
    <w:tmpl w:val="6FD4A494"/>
    <w:lvl w:ilvl="0" w:tplc="2A1E44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81F65"/>
    <w:multiLevelType w:val="hybridMultilevel"/>
    <w:tmpl w:val="5E9CD9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340AE1"/>
    <w:multiLevelType w:val="hybridMultilevel"/>
    <w:tmpl w:val="A322C4BC"/>
    <w:lvl w:ilvl="0" w:tplc="E81042AE">
      <w:start w:val="1"/>
      <w:numFmt w:val="bullet"/>
      <w:lvlText w:val="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EE1D83"/>
    <w:multiLevelType w:val="hybridMultilevel"/>
    <w:tmpl w:val="D6F4CA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307A25"/>
    <w:multiLevelType w:val="hybridMultilevel"/>
    <w:tmpl w:val="D73A7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71F1C"/>
    <w:multiLevelType w:val="hybridMultilevel"/>
    <w:tmpl w:val="E520876C"/>
    <w:lvl w:ilvl="0" w:tplc="6F92A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6D1D4A"/>
    <w:multiLevelType w:val="hybridMultilevel"/>
    <w:tmpl w:val="D4542958"/>
    <w:lvl w:ilvl="0" w:tplc="D20CD2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17"/>
    <w:rsid w:val="00000388"/>
    <w:rsid w:val="000324AE"/>
    <w:rsid w:val="00055F5C"/>
    <w:rsid w:val="0008641E"/>
    <w:rsid w:val="00096098"/>
    <w:rsid w:val="000C330E"/>
    <w:rsid w:val="000C472E"/>
    <w:rsid w:val="000C6A94"/>
    <w:rsid w:val="000D6092"/>
    <w:rsid w:val="001245B2"/>
    <w:rsid w:val="001360CD"/>
    <w:rsid w:val="001421C8"/>
    <w:rsid w:val="0014386F"/>
    <w:rsid w:val="001441A6"/>
    <w:rsid w:val="00162685"/>
    <w:rsid w:val="001803C5"/>
    <w:rsid w:val="00182150"/>
    <w:rsid w:val="001821FB"/>
    <w:rsid w:val="001A37EE"/>
    <w:rsid w:val="001B6AF5"/>
    <w:rsid w:val="001B724C"/>
    <w:rsid w:val="001D3091"/>
    <w:rsid w:val="001E3CBC"/>
    <w:rsid w:val="0023529B"/>
    <w:rsid w:val="0025116C"/>
    <w:rsid w:val="00281619"/>
    <w:rsid w:val="00287DF2"/>
    <w:rsid w:val="002B1545"/>
    <w:rsid w:val="002F7971"/>
    <w:rsid w:val="00313672"/>
    <w:rsid w:val="00327494"/>
    <w:rsid w:val="003628A5"/>
    <w:rsid w:val="00373E7E"/>
    <w:rsid w:val="003B0C1A"/>
    <w:rsid w:val="003B1A17"/>
    <w:rsid w:val="003B5237"/>
    <w:rsid w:val="003C4BC0"/>
    <w:rsid w:val="003F6539"/>
    <w:rsid w:val="003F7E71"/>
    <w:rsid w:val="00410852"/>
    <w:rsid w:val="004417A7"/>
    <w:rsid w:val="00446B72"/>
    <w:rsid w:val="00451880"/>
    <w:rsid w:val="00454281"/>
    <w:rsid w:val="0049664F"/>
    <w:rsid w:val="004B014D"/>
    <w:rsid w:val="004C12C0"/>
    <w:rsid w:val="004E2B75"/>
    <w:rsid w:val="005213EF"/>
    <w:rsid w:val="00535F40"/>
    <w:rsid w:val="00536112"/>
    <w:rsid w:val="00551EFE"/>
    <w:rsid w:val="005966B0"/>
    <w:rsid w:val="005A3D47"/>
    <w:rsid w:val="005B0134"/>
    <w:rsid w:val="005C0C75"/>
    <w:rsid w:val="00633980"/>
    <w:rsid w:val="0068140C"/>
    <w:rsid w:val="006A3233"/>
    <w:rsid w:val="006A3A6C"/>
    <w:rsid w:val="006A7AC5"/>
    <w:rsid w:val="006B7DE8"/>
    <w:rsid w:val="00717117"/>
    <w:rsid w:val="0073654B"/>
    <w:rsid w:val="007578E1"/>
    <w:rsid w:val="00761725"/>
    <w:rsid w:val="00771D57"/>
    <w:rsid w:val="00785B8D"/>
    <w:rsid w:val="00785D53"/>
    <w:rsid w:val="00787F44"/>
    <w:rsid w:val="00796BCC"/>
    <w:rsid w:val="007A75F0"/>
    <w:rsid w:val="007C0165"/>
    <w:rsid w:val="00803BE6"/>
    <w:rsid w:val="00822513"/>
    <w:rsid w:val="00846D30"/>
    <w:rsid w:val="00870E13"/>
    <w:rsid w:val="00891390"/>
    <w:rsid w:val="008C03CA"/>
    <w:rsid w:val="008C4F0C"/>
    <w:rsid w:val="009044EE"/>
    <w:rsid w:val="00914CFD"/>
    <w:rsid w:val="009254A7"/>
    <w:rsid w:val="0093066E"/>
    <w:rsid w:val="009534FD"/>
    <w:rsid w:val="00975CC9"/>
    <w:rsid w:val="009972B1"/>
    <w:rsid w:val="009B01A3"/>
    <w:rsid w:val="009C6B48"/>
    <w:rsid w:val="00A220F3"/>
    <w:rsid w:val="00A32451"/>
    <w:rsid w:val="00A5616F"/>
    <w:rsid w:val="00A65682"/>
    <w:rsid w:val="00A70E4F"/>
    <w:rsid w:val="00A724EF"/>
    <w:rsid w:val="00A81445"/>
    <w:rsid w:val="00A81FB5"/>
    <w:rsid w:val="00A823F8"/>
    <w:rsid w:val="00A90B22"/>
    <w:rsid w:val="00AB0301"/>
    <w:rsid w:val="00AB1FBF"/>
    <w:rsid w:val="00AB4C40"/>
    <w:rsid w:val="00AB7789"/>
    <w:rsid w:val="00AD5E0F"/>
    <w:rsid w:val="00AD6F0A"/>
    <w:rsid w:val="00AE57CB"/>
    <w:rsid w:val="00B018A8"/>
    <w:rsid w:val="00B073DE"/>
    <w:rsid w:val="00B213ED"/>
    <w:rsid w:val="00B54E07"/>
    <w:rsid w:val="00B814DD"/>
    <w:rsid w:val="00B90570"/>
    <w:rsid w:val="00B94A11"/>
    <w:rsid w:val="00B96B66"/>
    <w:rsid w:val="00BE043E"/>
    <w:rsid w:val="00BE39F3"/>
    <w:rsid w:val="00C04AB6"/>
    <w:rsid w:val="00C35585"/>
    <w:rsid w:val="00C60305"/>
    <w:rsid w:val="00C60835"/>
    <w:rsid w:val="00C63FE3"/>
    <w:rsid w:val="00C674A0"/>
    <w:rsid w:val="00C7190F"/>
    <w:rsid w:val="00C80525"/>
    <w:rsid w:val="00C95617"/>
    <w:rsid w:val="00CF07BB"/>
    <w:rsid w:val="00D44655"/>
    <w:rsid w:val="00D61DE3"/>
    <w:rsid w:val="00DA3884"/>
    <w:rsid w:val="00DA7EA9"/>
    <w:rsid w:val="00DB3D8C"/>
    <w:rsid w:val="00E01884"/>
    <w:rsid w:val="00E06D5C"/>
    <w:rsid w:val="00E1229F"/>
    <w:rsid w:val="00E13201"/>
    <w:rsid w:val="00E27540"/>
    <w:rsid w:val="00E404D2"/>
    <w:rsid w:val="00E53C27"/>
    <w:rsid w:val="00E829A1"/>
    <w:rsid w:val="00E87D08"/>
    <w:rsid w:val="00E94A8A"/>
    <w:rsid w:val="00E95976"/>
    <w:rsid w:val="00EB0E44"/>
    <w:rsid w:val="00EB440B"/>
    <w:rsid w:val="00EE5B97"/>
    <w:rsid w:val="00EF6E07"/>
    <w:rsid w:val="00F4206B"/>
    <w:rsid w:val="00F50555"/>
    <w:rsid w:val="00F61E66"/>
    <w:rsid w:val="00F62F15"/>
    <w:rsid w:val="00FA0AE5"/>
    <w:rsid w:val="00FA14FF"/>
    <w:rsid w:val="00FD3E0A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51"/>
    <w:pPr>
      <w:ind w:left="720"/>
      <w:contextualSpacing/>
    </w:pPr>
  </w:style>
  <w:style w:type="table" w:styleId="a4">
    <w:name w:val="Table Grid"/>
    <w:basedOn w:val="a1"/>
    <w:uiPriority w:val="59"/>
    <w:rsid w:val="000C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87D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0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60835"/>
  </w:style>
  <w:style w:type="paragraph" w:styleId="a9">
    <w:name w:val="footer"/>
    <w:basedOn w:val="a"/>
    <w:link w:val="aa"/>
    <w:uiPriority w:val="99"/>
    <w:unhideWhenUsed/>
    <w:rsid w:val="00C60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60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51"/>
    <w:pPr>
      <w:ind w:left="720"/>
      <w:contextualSpacing/>
    </w:pPr>
  </w:style>
  <w:style w:type="table" w:styleId="a4">
    <w:name w:val="Table Grid"/>
    <w:basedOn w:val="a1"/>
    <w:uiPriority w:val="59"/>
    <w:rsid w:val="000C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E87D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0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60835"/>
  </w:style>
  <w:style w:type="paragraph" w:styleId="a9">
    <w:name w:val="footer"/>
    <w:basedOn w:val="a"/>
    <w:link w:val="aa"/>
    <w:uiPriority w:val="99"/>
    <w:unhideWhenUsed/>
    <w:rsid w:val="00C60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C6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F0198F-12C8-4632-8F02-8AFCC57E51F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32906901-0B12-4BA5-9A0C-56C89C8F3A64}">
      <dgm:prSet phldrT="[טקסט]" custT="1"/>
      <dgm:spPr/>
      <dgm:t>
        <a:bodyPr/>
        <a:lstStyle/>
        <a:p>
          <a:pPr algn="ctr" rtl="1"/>
          <a:r>
            <a:rPr lang="he-IL" sz="1100"/>
            <a:t>מקור ראשוני- שלושה חילוקי כפרה ו</a:t>
          </a:r>
          <a:r>
            <a:rPr lang="he-IL" sz="1100" b="1"/>
            <a:t>תשובה</a:t>
          </a:r>
          <a:r>
            <a:rPr lang="he-IL" sz="1100"/>
            <a:t> עם כל אחד</a:t>
          </a:r>
        </a:p>
      </dgm:t>
    </dgm:pt>
    <dgm:pt modelId="{62E3B08D-5B50-4939-9AC9-A808173FA9C0}" type="parTrans" cxnId="{F924FFE8-5007-4A0F-8FBF-9D6E570F1AE5}">
      <dgm:prSet/>
      <dgm:spPr/>
      <dgm:t>
        <a:bodyPr/>
        <a:lstStyle/>
        <a:p>
          <a:pPr algn="ctr" rtl="1"/>
          <a:endParaRPr lang="he-IL"/>
        </a:p>
      </dgm:t>
    </dgm:pt>
    <dgm:pt modelId="{65141C53-EF16-43FA-B6EF-6BB15EBB07B2}" type="sibTrans" cxnId="{F924FFE8-5007-4A0F-8FBF-9D6E570F1AE5}">
      <dgm:prSet/>
      <dgm:spPr/>
      <dgm:t>
        <a:bodyPr/>
        <a:lstStyle/>
        <a:p>
          <a:pPr algn="ctr" rtl="1"/>
          <a:endParaRPr lang="he-IL"/>
        </a:p>
      </dgm:t>
    </dgm:pt>
    <dgm:pt modelId="{29ADE78F-FB66-4202-9B8E-6B5AA7A2D129}">
      <dgm:prSet phldrT="[טקסט]" custT="1"/>
      <dgm:spPr/>
      <dgm:t>
        <a:bodyPr/>
        <a:lstStyle/>
        <a:p>
          <a:pPr algn="ctr" rtl="1"/>
          <a:r>
            <a:rPr lang="he-IL" sz="1100"/>
            <a:t>כיצד? </a:t>
          </a:r>
        </a:p>
      </dgm:t>
    </dgm:pt>
    <dgm:pt modelId="{12DBD8D8-9560-4315-B83D-6C56CA293E86}" type="parTrans" cxnId="{8B7537A6-8AE3-4414-AFCC-2D82A7186D8E}">
      <dgm:prSet/>
      <dgm:spPr/>
      <dgm:t>
        <a:bodyPr/>
        <a:lstStyle/>
        <a:p>
          <a:pPr algn="ctr" rtl="1"/>
          <a:endParaRPr lang="he-IL"/>
        </a:p>
      </dgm:t>
    </dgm:pt>
    <dgm:pt modelId="{EB48FB82-41FC-4D3B-A126-0835E0BB8234}" type="sibTrans" cxnId="{8B7537A6-8AE3-4414-AFCC-2D82A7186D8E}">
      <dgm:prSet/>
      <dgm:spPr/>
      <dgm:t>
        <a:bodyPr/>
        <a:lstStyle/>
        <a:p>
          <a:pPr algn="ctr" rtl="1"/>
          <a:endParaRPr lang="he-IL"/>
        </a:p>
      </dgm:t>
    </dgm:pt>
    <dgm:pt modelId="{22525CEB-07CA-4542-8567-045574C245E7}">
      <dgm:prSet phldrT="[טקסט]" custT="1"/>
      <dgm:spPr/>
      <dgm:t>
        <a:bodyPr/>
        <a:lstStyle/>
        <a:p>
          <a:pPr algn="ctr" rtl="1"/>
          <a:r>
            <a:rPr lang="he-IL" sz="1100"/>
            <a:t>3. שלילת התענית מחובת גדר מצות התשובה ומטרותיה.</a:t>
          </a:r>
        </a:p>
      </dgm:t>
    </dgm:pt>
    <dgm:pt modelId="{43819F78-2525-497F-A0AF-9A7CB13C608A}" type="parTrans" cxnId="{0BCF7F2C-373C-40CC-9549-E8E8DB2E5A87}">
      <dgm:prSet/>
      <dgm:spPr/>
      <dgm:t>
        <a:bodyPr/>
        <a:lstStyle/>
        <a:p>
          <a:pPr algn="ctr" rtl="1"/>
          <a:endParaRPr lang="he-IL"/>
        </a:p>
      </dgm:t>
    </dgm:pt>
    <dgm:pt modelId="{8DBE4F6E-A21C-4812-8C8D-3741C2825D2A}" type="sibTrans" cxnId="{0BCF7F2C-373C-40CC-9549-E8E8DB2E5A87}">
      <dgm:prSet/>
      <dgm:spPr/>
      <dgm:t>
        <a:bodyPr/>
        <a:lstStyle/>
        <a:p>
          <a:pPr algn="ctr" rtl="1"/>
          <a:endParaRPr lang="he-IL"/>
        </a:p>
      </dgm:t>
    </dgm:pt>
    <dgm:pt modelId="{3081C38A-7DBA-43C3-9CB8-F7A80223C963}">
      <dgm:prSet phldrT="[טקסט]" custT="1"/>
      <dgm:spPr/>
      <dgm:t>
        <a:bodyPr/>
        <a:lstStyle/>
        <a:p>
          <a:pPr algn="ctr" rtl="1"/>
          <a:r>
            <a:rPr lang="he-IL" sz="1100"/>
            <a:t>1. גדר מצוות התשובה על פי הלכה וחידושו של אדמוה"ז ביחס לרמב"ם </a:t>
          </a:r>
        </a:p>
      </dgm:t>
    </dgm:pt>
    <dgm:pt modelId="{A889B7CE-E3DB-4CA1-88DD-9B9F2571DE49}" type="parTrans" cxnId="{C814402A-F0CE-46E0-BEDF-C6016D696403}">
      <dgm:prSet/>
      <dgm:spPr/>
      <dgm:t>
        <a:bodyPr/>
        <a:lstStyle/>
        <a:p>
          <a:pPr algn="ctr" rtl="1"/>
          <a:endParaRPr lang="he-IL"/>
        </a:p>
      </dgm:t>
    </dgm:pt>
    <dgm:pt modelId="{4290C3A7-DC93-47C7-8DE9-FF3118C6F646}" type="sibTrans" cxnId="{C814402A-F0CE-46E0-BEDF-C6016D696403}">
      <dgm:prSet/>
      <dgm:spPr/>
      <dgm:t>
        <a:bodyPr/>
        <a:lstStyle/>
        <a:p>
          <a:pPr algn="ctr" rtl="1"/>
          <a:endParaRPr lang="he-IL"/>
        </a:p>
      </dgm:t>
    </dgm:pt>
    <dgm:pt modelId="{64045CCD-F216-4553-B7D2-8D4B23CB3F89}">
      <dgm:prSet phldrT="[טקסט]" custT="1"/>
      <dgm:spPr/>
      <dgm:t>
        <a:bodyPr/>
        <a:lstStyle/>
        <a:p>
          <a:pPr algn="ctr" rtl="1"/>
          <a:r>
            <a:rPr lang="he-IL" sz="1100"/>
            <a:t>מה היא תשובה- לשוב אל ה' </a:t>
          </a:r>
        </a:p>
      </dgm:t>
    </dgm:pt>
    <dgm:pt modelId="{FCF4FC01-1D59-456F-85B3-49D96779C6A3}" type="parTrans" cxnId="{15DBFA09-5AC0-4A48-BAEE-33FDAE559F2A}">
      <dgm:prSet/>
      <dgm:spPr/>
      <dgm:t>
        <a:bodyPr/>
        <a:lstStyle/>
        <a:p>
          <a:pPr algn="ctr" rtl="1"/>
          <a:endParaRPr lang="he-IL"/>
        </a:p>
      </dgm:t>
    </dgm:pt>
    <dgm:pt modelId="{ECB18D27-B530-48F4-97E6-1075F8CEC4B3}" type="sibTrans" cxnId="{15DBFA09-5AC0-4A48-BAEE-33FDAE559F2A}">
      <dgm:prSet/>
      <dgm:spPr/>
      <dgm:t>
        <a:bodyPr/>
        <a:lstStyle/>
        <a:p>
          <a:pPr algn="ctr" rtl="1"/>
          <a:endParaRPr lang="he-IL"/>
        </a:p>
      </dgm:t>
    </dgm:pt>
    <dgm:pt modelId="{A80FA2C2-6868-43AF-B9FE-D5A491B52456}">
      <dgm:prSet phldrT="[טקסט]" custT="1"/>
      <dgm:spPr/>
      <dgm:t>
        <a:bodyPr/>
        <a:lstStyle/>
        <a:p>
          <a:pPr algn="ctr" rtl="1"/>
          <a:r>
            <a:rPr lang="he-IL" sz="1100"/>
            <a:t>דיון פנימי בהבנת שלושת חילוקי הכפרה ובהבדל שבין מצות עשה לל"ת והכלל עשה דוחה ל"ת</a:t>
          </a:r>
        </a:p>
      </dgm:t>
    </dgm:pt>
    <dgm:pt modelId="{36A331F7-F9D4-4012-811C-6602595B6309}" type="parTrans" cxnId="{268ACBF5-A606-44EB-ADD2-480AEC09D7EA}">
      <dgm:prSet/>
      <dgm:spPr/>
      <dgm:t>
        <a:bodyPr/>
        <a:lstStyle/>
        <a:p>
          <a:pPr algn="ctr" rtl="1"/>
          <a:endParaRPr lang="he-IL"/>
        </a:p>
      </dgm:t>
    </dgm:pt>
    <dgm:pt modelId="{DB97186E-A5B4-41C5-8B95-813F20B9D0E4}" type="sibTrans" cxnId="{268ACBF5-A606-44EB-ADD2-480AEC09D7EA}">
      <dgm:prSet/>
      <dgm:spPr/>
      <dgm:t>
        <a:bodyPr/>
        <a:lstStyle/>
        <a:p>
          <a:pPr algn="ctr" rtl="1"/>
          <a:endParaRPr lang="he-IL"/>
        </a:p>
      </dgm:t>
    </dgm:pt>
    <dgm:pt modelId="{7B05A14C-DAF1-4252-9147-4AE3FC15D7B5}">
      <dgm:prSet phldrT="[טקסט]" custT="1"/>
      <dgm:spPr/>
      <dgm:t>
        <a:bodyPr/>
        <a:lstStyle/>
        <a:p>
          <a:pPr algn="ctr" rtl="1"/>
          <a:r>
            <a:rPr lang="he-IL" sz="1100"/>
            <a:t>2. הווידוי - חלק ממצוות התשובה </a:t>
          </a:r>
        </a:p>
      </dgm:t>
    </dgm:pt>
    <dgm:pt modelId="{D72B3B3A-4EC5-47DF-9CE0-63A34DA17577}" type="parTrans" cxnId="{553783B9-8204-4183-A982-279A616E903C}">
      <dgm:prSet/>
      <dgm:spPr/>
      <dgm:t>
        <a:bodyPr/>
        <a:lstStyle/>
        <a:p>
          <a:pPr algn="ctr" rtl="1"/>
          <a:endParaRPr lang="he-IL"/>
        </a:p>
      </dgm:t>
    </dgm:pt>
    <dgm:pt modelId="{9C3D0500-7930-4A98-8E18-E18EE9BE1966}" type="sibTrans" cxnId="{553783B9-8204-4183-A982-279A616E903C}">
      <dgm:prSet/>
      <dgm:spPr/>
      <dgm:t>
        <a:bodyPr/>
        <a:lstStyle/>
        <a:p>
          <a:pPr algn="ctr" rtl="1"/>
          <a:endParaRPr lang="he-IL"/>
        </a:p>
      </dgm:t>
    </dgm:pt>
    <dgm:pt modelId="{13C13ADC-F0A2-4B62-8699-E25BB5D67079}">
      <dgm:prSet phldrT="[טקסט]" custT="1"/>
      <dgm:spPr/>
      <dgm:t>
        <a:bodyPr/>
        <a:lstStyle/>
        <a:p>
          <a:pPr algn="ctr" rtl="1"/>
          <a:r>
            <a:rPr lang="he-IL" sz="1100"/>
            <a:t>ראיות</a:t>
          </a:r>
        </a:p>
      </dgm:t>
    </dgm:pt>
    <dgm:pt modelId="{19F6E5CD-5509-410F-A1CA-FB22F38EE3DD}" type="parTrans" cxnId="{E856EE8E-138B-4A13-9E2C-09F169364AC0}">
      <dgm:prSet/>
      <dgm:spPr/>
      <dgm:t>
        <a:bodyPr/>
        <a:lstStyle/>
        <a:p>
          <a:pPr algn="ctr" rtl="1"/>
          <a:endParaRPr lang="he-IL"/>
        </a:p>
      </dgm:t>
    </dgm:pt>
    <dgm:pt modelId="{0272A009-557E-41D1-B1AA-12EC35376C83}" type="sibTrans" cxnId="{E856EE8E-138B-4A13-9E2C-09F169364AC0}">
      <dgm:prSet/>
      <dgm:spPr/>
      <dgm:t>
        <a:bodyPr/>
        <a:lstStyle/>
        <a:p>
          <a:pPr algn="ctr" rtl="1"/>
          <a:endParaRPr lang="he-IL"/>
        </a:p>
      </dgm:t>
    </dgm:pt>
    <dgm:pt modelId="{DE072FAE-FD38-4F31-8C0E-07E9FEA542AD}" type="pres">
      <dgm:prSet presAssocID="{42F0198F-12C8-4632-8F02-8AFCC57E51F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he-IL"/>
        </a:p>
      </dgm:t>
    </dgm:pt>
    <dgm:pt modelId="{481463FE-C9FA-4408-9633-B263C798AD83}" type="pres">
      <dgm:prSet presAssocID="{32906901-0B12-4BA5-9A0C-56C89C8F3A64}" presName="hierRoot1" presStyleCnt="0"/>
      <dgm:spPr/>
    </dgm:pt>
    <dgm:pt modelId="{91DDFE3F-57FC-4C25-A323-8039DCCFE857}" type="pres">
      <dgm:prSet presAssocID="{32906901-0B12-4BA5-9A0C-56C89C8F3A64}" presName="composite" presStyleCnt="0"/>
      <dgm:spPr/>
    </dgm:pt>
    <dgm:pt modelId="{3BC4A172-E2F3-4FE7-B404-48EBD15C6132}" type="pres">
      <dgm:prSet presAssocID="{32906901-0B12-4BA5-9A0C-56C89C8F3A64}" presName="background" presStyleLbl="node0" presStyleIdx="0" presStyleCnt="1"/>
      <dgm:spPr/>
    </dgm:pt>
    <dgm:pt modelId="{19CE2809-DCB1-46EE-8FE9-97FB09A29274}" type="pres">
      <dgm:prSet presAssocID="{32906901-0B12-4BA5-9A0C-56C89C8F3A64}" presName="text" presStyleLbl="fgAcc0" presStyleIdx="0" presStyleCnt="1" custScaleX="169289" custScaleY="168095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5403A385-B6D9-489D-87D6-B1F27ACB9D75}" type="pres">
      <dgm:prSet presAssocID="{32906901-0B12-4BA5-9A0C-56C89C8F3A64}" presName="hierChild2" presStyleCnt="0"/>
      <dgm:spPr/>
    </dgm:pt>
    <dgm:pt modelId="{323BF527-7113-41E0-9548-EF48DEB5BDA0}" type="pres">
      <dgm:prSet presAssocID="{12DBD8D8-9560-4315-B83D-6C56CA293E86}" presName="Name10" presStyleLbl="parChTrans1D2" presStyleIdx="0" presStyleCnt="3"/>
      <dgm:spPr/>
      <dgm:t>
        <a:bodyPr/>
        <a:lstStyle/>
        <a:p>
          <a:pPr rtl="1"/>
          <a:endParaRPr lang="he-IL"/>
        </a:p>
      </dgm:t>
    </dgm:pt>
    <dgm:pt modelId="{495A32C0-6868-471D-9D74-1D2A7F00A6E8}" type="pres">
      <dgm:prSet presAssocID="{29ADE78F-FB66-4202-9B8E-6B5AA7A2D129}" presName="hierRoot2" presStyleCnt="0"/>
      <dgm:spPr/>
    </dgm:pt>
    <dgm:pt modelId="{39EE1F7A-E277-4771-A4D4-98EF997AA108}" type="pres">
      <dgm:prSet presAssocID="{29ADE78F-FB66-4202-9B8E-6B5AA7A2D129}" presName="composite2" presStyleCnt="0"/>
      <dgm:spPr/>
    </dgm:pt>
    <dgm:pt modelId="{F0D57E1D-D98E-40F1-942F-06CEB873EE61}" type="pres">
      <dgm:prSet presAssocID="{29ADE78F-FB66-4202-9B8E-6B5AA7A2D129}" presName="background2" presStyleLbl="node2" presStyleIdx="0" presStyleCnt="3"/>
      <dgm:spPr/>
    </dgm:pt>
    <dgm:pt modelId="{E3E9828A-DA79-465A-80F8-1529CD188EC0}" type="pres">
      <dgm:prSet presAssocID="{29ADE78F-FB66-4202-9B8E-6B5AA7A2D129}" presName="text2" presStyleLbl="fgAcc2" presStyleIdx="0" presStyleCnt="3" custScaleX="158354" custScaleY="314507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589134DA-086F-4089-9C3D-8F8FD28EA6EB}" type="pres">
      <dgm:prSet presAssocID="{29ADE78F-FB66-4202-9B8E-6B5AA7A2D129}" presName="hierChild3" presStyleCnt="0"/>
      <dgm:spPr/>
    </dgm:pt>
    <dgm:pt modelId="{8124BBF1-F8C2-4F63-B524-7EE9A84B68EE}" type="pres">
      <dgm:prSet presAssocID="{43819F78-2525-497F-A0AF-9A7CB13C608A}" presName="Name17" presStyleLbl="parChTrans1D3" presStyleIdx="0" presStyleCnt="4"/>
      <dgm:spPr/>
      <dgm:t>
        <a:bodyPr/>
        <a:lstStyle/>
        <a:p>
          <a:pPr rtl="1"/>
          <a:endParaRPr lang="he-IL"/>
        </a:p>
      </dgm:t>
    </dgm:pt>
    <dgm:pt modelId="{843A42AE-9DAC-4B02-8395-1C2F103253CC}" type="pres">
      <dgm:prSet presAssocID="{22525CEB-07CA-4542-8567-045574C245E7}" presName="hierRoot3" presStyleCnt="0"/>
      <dgm:spPr/>
    </dgm:pt>
    <dgm:pt modelId="{177E395F-D60C-4192-B206-852AE837A7AA}" type="pres">
      <dgm:prSet presAssocID="{22525CEB-07CA-4542-8567-045574C245E7}" presName="composite3" presStyleCnt="0"/>
      <dgm:spPr/>
    </dgm:pt>
    <dgm:pt modelId="{2B25261B-4979-43B3-BA96-98DAAB5B2534}" type="pres">
      <dgm:prSet presAssocID="{22525CEB-07CA-4542-8567-045574C245E7}" presName="background3" presStyleLbl="node3" presStyleIdx="0" presStyleCnt="4"/>
      <dgm:spPr/>
    </dgm:pt>
    <dgm:pt modelId="{6CC75F9D-56A1-47DC-92ED-2D3E8DF7C82F}" type="pres">
      <dgm:prSet presAssocID="{22525CEB-07CA-4542-8567-045574C245E7}" presName="text3" presStyleLbl="fgAcc3" presStyleIdx="0" presStyleCnt="4" custScaleY="282658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C40E8CD5-62B9-4340-BE70-58D46EB217DE}" type="pres">
      <dgm:prSet presAssocID="{22525CEB-07CA-4542-8567-045574C245E7}" presName="hierChild4" presStyleCnt="0"/>
      <dgm:spPr/>
    </dgm:pt>
    <dgm:pt modelId="{E8269CE6-399E-4776-8576-8A676752BF13}" type="pres">
      <dgm:prSet presAssocID="{D72B3B3A-4EC5-47DF-9CE0-63A34DA17577}" presName="Name17" presStyleLbl="parChTrans1D3" presStyleIdx="1" presStyleCnt="4"/>
      <dgm:spPr/>
      <dgm:t>
        <a:bodyPr/>
        <a:lstStyle/>
        <a:p>
          <a:pPr rtl="1"/>
          <a:endParaRPr lang="he-IL"/>
        </a:p>
      </dgm:t>
    </dgm:pt>
    <dgm:pt modelId="{28026265-0D82-40BD-9955-FDD0AF567651}" type="pres">
      <dgm:prSet presAssocID="{7B05A14C-DAF1-4252-9147-4AE3FC15D7B5}" presName="hierRoot3" presStyleCnt="0"/>
      <dgm:spPr/>
    </dgm:pt>
    <dgm:pt modelId="{A658D014-2E0F-4558-BA08-265F1BDE0BE1}" type="pres">
      <dgm:prSet presAssocID="{7B05A14C-DAF1-4252-9147-4AE3FC15D7B5}" presName="composite3" presStyleCnt="0"/>
      <dgm:spPr/>
    </dgm:pt>
    <dgm:pt modelId="{2735920D-5A12-4726-9381-9B74EB8955BC}" type="pres">
      <dgm:prSet presAssocID="{7B05A14C-DAF1-4252-9147-4AE3FC15D7B5}" presName="background3" presStyleLbl="node3" presStyleIdx="1" presStyleCnt="4"/>
      <dgm:spPr/>
    </dgm:pt>
    <dgm:pt modelId="{933AF921-783D-4AA9-9345-A362E8CF53D2}" type="pres">
      <dgm:prSet presAssocID="{7B05A14C-DAF1-4252-9147-4AE3FC15D7B5}" presName="text3" presStyleLbl="fgAcc3" presStyleIdx="1" presStyleCnt="4" custScaleY="28446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A7CA60B9-3C7F-4C7F-9637-301CDBF04419}" type="pres">
      <dgm:prSet presAssocID="{7B05A14C-DAF1-4252-9147-4AE3FC15D7B5}" presName="hierChild4" presStyleCnt="0"/>
      <dgm:spPr/>
    </dgm:pt>
    <dgm:pt modelId="{F5087EB6-B342-4B83-A7EF-52E0AD94E86E}" type="pres">
      <dgm:prSet presAssocID="{A889B7CE-E3DB-4CA1-88DD-9B9F2571DE49}" presName="Name17" presStyleLbl="parChTrans1D3" presStyleIdx="2" presStyleCnt="4"/>
      <dgm:spPr/>
      <dgm:t>
        <a:bodyPr/>
        <a:lstStyle/>
        <a:p>
          <a:pPr rtl="1"/>
          <a:endParaRPr lang="he-IL"/>
        </a:p>
      </dgm:t>
    </dgm:pt>
    <dgm:pt modelId="{41E06955-0C8F-4CD2-8202-1DBA2AEDBA63}" type="pres">
      <dgm:prSet presAssocID="{3081C38A-7DBA-43C3-9CB8-F7A80223C963}" presName="hierRoot3" presStyleCnt="0"/>
      <dgm:spPr/>
    </dgm:pt>
    <dgm:pt modelId="{82E863F2-12E9-4419-B50B-7C1180716DA9}" type="pres">
      <dgm:prSet presAssocID="{3081C38A-7DBA-43C3-9CB8-F7A80223C963}" presName="composite3" presStyleCnt="0"/>
      <dgm:spPr/>
    </dgm:pt>
    <dgm:pt modelId="{FEA3807A-24E5-498D-9F42-4ECA2AA603B2}" type="pres">
      <dgm:prSet presAssocID="{3081C38A-7DBA-43C3-9CB8-F7A80223C963}" presName="background3" presStyleLbl="node3" presStyleIdx="2" presStyleCnt="4"/>
      <dgm:spPr/>
    </dgm:pt>
    <dgm:pt modelId="{2F6A54BB-EE4E-482F-8892-053FDDCDE2C3}" type="pres">
      <dgm:prSet presAssocID="{3081C38A-7DBA-43C3-9CB8-F7A80223C963}" presName="text3" presStyleLbl="fgAcc3" presStyleIdx="2" presStyleCnt="4" custScaleX="138030" custScaleY="288502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1EA00DAB-39B8-4323-9121-7D3143F7EA10}" type="pres">
      <dgm:prSet presAssocID="{3081C38A-7DBA-43C3-9CB8-F7A80223C963}" presName="hierChild4" presStyleCnt="0"/>
      <dgm:spPr/>
    </dgm:pt>
    <dgm:pt modelId="{B68CE45D-DFC5-4D0B-873E-95BCDC202F99}" type="pres">
      <dgm:prSet presAssocID="{FCF4FC01-1D59-456F-85B3-49D96779C6A3}" presName="Name10" presStyleLbl="parChTrans1D2" presStyleIdx="1" presStyleCnt="3"/>
      <dgm:spPr/>
      <dgm:t>
        <a:bodyPr/>
        <a:lstStyle/>
        <a:p>
          <a:pPr rtl="1"/>
          <a:endParaRPr lang="he-IL"/>
        </a:p>
      </dgm:t>
    </dgm:pt>
    <dgm:pt modelId="{3C1501E3-F5DC-4D6D-8877-5AFADACAE70B}" type="pres">
      <dgm:prSet presAssocID="{64045CCD-F216-4553-B7D2-8D4B23CB3F89}" presName="hierRoot2" presStyleCnt="0"/>
      <dgm:spPr/>
    </dgm:pt>
    <dgm:pt modelId="{41ED53C0-D512-4088-B58A-FFF67200B457}" type="pres">
      <dgm:prSet presAssocID="{64045CCD-F216-4553-B7D2-8D4B23CB3F89}" presName="composite2" presStyleCnt="0"/>
      <dgm:spPr/>
    </dgm:pt>
    <dgm:pt modelId="{BFDF2B00-4039-4FF7-BEBC-5B9DF56D0985}" type="pres">
      <dgm:prSet presAssocID="{64045CCD-F216-4553-B7D2-8D4B23CB3F89}" presName="background2" presStyleLbl="node2" presStyleIdx="1" presStyleCnt="3"/>
      <dgm:spPr/>
    </dgm:pt>
    <dgm:pt modelId="{889A631D-598B-4B3A-AFFE-28414BB2CBE5}" type="pres">
      <dgm:prSet presAssocID="{64045CCD-F216-4553-B7D2-8D4B23CB3F89}" presName="text2" presStyleLbl="fgAcc2" presStyleIdx="1" presStyleCnt="3" custScaleX="148471" custScaleY="323337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9ED2DFB-A392-4E2B-8529-A80EF1705CC0}" type="pres">
      <dgm:prSet presAssocID="{64045CCD-F216-4553-B7D2-8D4B23CB3F89}" presName="hierChild3" presStyleCnt="0"/>
      <dgm:spPr/>
    </dgm:pt>
    <dgm:pt modelId="{4E36A2AA-788D-4CBF-A9F1-876F49D043CB}" type="pres">
      <dgm:prSet presAssocID="{19F6E5CD-5509-410F-A1CA-FB22F38EE3DD}" presName="Name17" presStyleLbl="parChTrans1D3" presStyleIdx="3" presStyleCnt="4"/>
      <dgm:spPr/>
      <dgm:t>
        <a:bodyPr/>
        <a:lstStyle/>
        <a:p>
          <a:pPr rtl="1"/>
          <a:endParaRPr lang="he-IL"/>
        </a:p>
      </dgm:t>
    </dgm:pt>
    <dgm:pt modelId="{7E9AAEF7-C69A-4F0E-B9D3-7D8A26EA3369}" type="pres">
      <dgm:prSet presAssocID="{13C13ADC-F0A2-4B62-8699-E25BB5D67079}" presName="hierRoot3" presStyleCnt="0"/>
      <dgm:spPr/>
    </dgm:pt>
    <dgm:pt modelId="{56715A84-ACFD-41B4-AD1C-487F5A6654DD}" type="pres">
      <dgm:prSet presAssocID="{13C13ADC-F0A2-4B62-8699-E25BB5D67079}" presName="composite3" presStyleCnt="0"/>
      <dgm:spPr/>
    </dgm:pt>
    <dgm:pt modelId="{2CEA376F-9BE9-4C6B-BC19-F36A5105B9AF}" type="pres">
      <dgm:prSet presAssocID="{13C13ADC-F0A2-4B62-8699-E25BB5D67079}" presName="background3" presStyleLbl="node3" presStyleIdx="3" presStyleCnt="4"/>
      <dgm:spPr/>
    </dgm:pt>
    <dgm:pt modelId="{AC1330ED-F617-42F8-BBA6-50FAFE3CE81D}" type="pres">
      <dgm:prSet presAssocID="{13C13ADC-F0A2-4B62-8699-E25BB5D67079}" presName="text3" presStyleLbl="fgAcc3" presStyleIdx="3" presStyleCnt="4" custScaleY="277289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225210E1-8142-42F3-9FE9-1368ABB8B71B}" type="pres">
      <dgm:prSet presAssocID="{13C13ADC-F0A2-4B62-8699-E25BB5D67079}" presName="hierChild4" presStyleCnt="0"/>
      <dgm:spPr/>
    </dgm:pt>
    <dgm:pt modelId="{F1330FE7-52EF-4890-882A-7F6FC66F8679}" type="pres">
      <dgm:prSet presAssocID="{36A331F7-F9D4-4012-811C-6602595B6309}" presName="Name10" presStyleLbl="parChTrans1D2" presStyleIdx="2" presStyleCnt="3"/>
      <dgm:spPr/>
      <dgm:t>
        <a:bodyPr/>
        <a:lstStyle/>
        <a:p>
          <a:pPr rtl="1"/>
          <a:endParaRPr lang="he-IL"/>
        </a:p>
      </dgm:t>
    </dgm:pt>
    <dgm:pt modelId="{1FF75A11-1795-4829-B4E2-EDFC6ADD7EE3}" type="pres">
      <dgm:prSet presAssocID="{A80FA2C2-6868-43AF-B9FE-D5A491B52456}" presName="hierRoot2" presStyleCnt="0"/>
      <dgm:spPr/>
    </dgm:pt>
    <dgm:pt modelId="{C89DD1F3-1A3E-4C18-AFFC-E552786F9D97}" type="pres">
      <dgm:prSet presAssocID="{A80FA2C2-6868-43AF-B9FE-D5A491B52456}" presName="composite2" presStyleCnt="0"/>
      <dgm:spPr/>
    </dgm:pt>
    <dgm:pt modelId="{266F1B20-37BE-45B5-B68F-BA858BB55DBD}" type="pres">
      <dgm:prSet presAssocID="{A80FA2C2-6868-43AF-B9FE-D5A491B52456}" presName="background2" presStyleLbl="node2" presStyleIdx="2" presStyleCnt="3"/>
      <dgm:spPr/>
    </dgm:pt>
    <dgm:pt modelId="{53384A9F-5DA8-4D00-B998-D2712366A384}" type="pres">
      <dgm:prSet presAssocID="{A80FA2C2-6868-43AF-B9FE-D5A491B52456}" presName="text2" presStyleLbl="fgAcc2" presStyleIdx="2" presStyleCnt="3" custScaleX="178464" custScaleY="319137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A7901DC4-2CEB-4BB8-8C0A-48CFBC1C14B6}" type="pres">
      <dgm:prSet presAssocID="{A80FA2C2-6868-43AF-B9FE-D5A491B52456}" presName="hierChild3" presStyleCnt="0"/>
      <dgm:spPr/>
    </dgm:pt>
  </dgm:ptLst>
  <dgm:cxnLst>
    <dgm:cxn modelId="{A077E9D3-BD03-4521-8F51-D7019365372F}" type="presOf" srcId="{36A331F7-F9D4-4012-811C-6602595B6309}" destId="{F1330FE7-52EF-4890-882A-7F6FC66F8679}" srcOrd="0" destOrd="0" presId="urn:microsoft.com/office/officeart/2005/8/layout/hierarchy1"/>
    <dgm:cxn modelId="{FA54D3AF-7FEC-4223-9F55-4AEA74D43136}" type="presOf" srcId="{3081C38A-7DBA-43C3-9CB8-F7A80223C963}" destId="{2F6A54BB-EE4E-482F-8892-053FDDCDE2C3}" srcOrd="0" destOrd="0" presId="urn:microsoft.com/office/officeart/2005/8/layout/hierarchy1"/>
    <dgm:cxn modelId="{521C6C94-1AAC-40B1-8051-67F9FEAFD6A5}" type="presOf" srcId="{19F6E5CD-5509-410F-A1CA-FB22F38EE3DD}" destId="{4E36A2AA-788D-4CBF-A9F1-876F49D043CB}" srcOrd="0" destOrd="0" presId="urn:microsoft.com/office/officeart/2005/8/layout/hierarchy1"/>
    <dgm:cxn modelId="{F924FFE8-5007-4A0F-8FBF-9D6E570F1AE5}" srcId="{42F0198F-12C8-4632-8F02-8AFCC57E51F6}" destId="{32906901-0B12-4BA5-9A0C-56C89C8F3A64}" srcOrd="0" destOrd="0" parTransId="{62E3B08D-5B50-4939-9AC9-A808173FA9C0}" sibTransId="{65141C53-EF16-43FA-B6EF-6BB15EBB07B2}"/>
    <dgm:cxn modelId="{8B7537A6-8AE3-4414-AFCC-2D82A7186D8E}" srcId="{32906901-0B12-4BA5-9A0C-56C89C8F3A64}" destId="{29ADE78F-FB66-4202-9B8E-6B5AA7A2D129}" srcOrd="0" destOrd="0" parTransId="{12DBD8D8-9560-4315-B83D-6C56CA293E86}" sibTransId="{EB48FB82-41FC-4D3B-A126-0835E0BB8234}"/>
    <dgm:cxn modelId="{93BC5F78-B1AB-442E-AFF6-3AA660D77BFE}" type="presOf" srcId="{D72B3B3A-4EC5-47DF-9CE0-63A34DA17577}" destId="{E8269CE6-399E-4776-8576-8A676752BF13}" srcOrd="0" destOrd="0" presId="urn:microsoft.com/office/officeart/2005/8/layout/hierarchy1"/>
    <dgm:cxn modelId="{CFC5D416-5C89-4575-BBE9-F8F995C38998}" type="presOf" srcId="{12DBD8D8-9560-4315-B83D-6C56CA293E86}" destId="{323BF527-7113-41E0-9548-EF48DEB5BDA0}" srcOrd="0" destOrd="0" presId="urn:microsoft.com/office/officeart/2005/8/layout/hierarchy1"/>
    <dgm:cxn modelId="{BD9DB9B0-FD40-4FED-95FE-F08FA9A9D394}" type="presOf" srcId="{A80FA2C2-6868-43AF-B9FE-D5A491B52456}" destId="{53384A9F-5DA8-4D00-B998-D2712366A384}" srcOrd="0" destOrd="0" presId="urn:microsoft.com/office/officeart/2005/8/layout/hierarchy1"/>
    <dgm:cxn modelId="{15DBFA09-5AC0-4A48-BAEE-33FDAE559F2A}" srcId="{32906901-0B12-4BA5-9A0C-56C89C8F3A64}" destId="{64045CCD-F216-4553-B7D2-8D4B23CB3F89}" srcOrd="1" destOrd="0" parTransId="{FCF4FC01-1D59-456F-85B3-49D96779C6A3}" sibTransId="{ECB18D27-B530-48F4-97E6-1075F8CEC4B3}"/>
    <dgm:cxn modelId="{3F6CFE81-3D66-446F-96A9-03A515450755}" type="presOf" srcId="{32906901-0B12-4BA5-9A0C-56C89C8F3A64}" destId="{19CE2809-DCB1-46EE-8FE9-97FB09A29274}" srcOrd="0" destOrd="0" presId="urn:microsoft.com/office/officeart/2005/8/layout/hierarchy1"/>
    <dgm:cxn modelId="{0BCF7F2C-373C-40CC-9549-E8E8DB2E5A87}" srcId="{29ADE78F-FB66-4202-9B8E-6B5AA7A2D129}" destId="{22525CEB-07CA-4542-8567-045574C245E7}" srcOrd="0" destOrd="0" parTransId="{43819F78-2525-497F-A0AF-9A7CB13C608A}" sibTransId="{8DBE4F6E-A21C-4812-8C8D-3741C2825D2A}"/>
    <dgm:cxn modelId="{479EC5E7-2895-4B77-A51D-D11ED6B42C59}" type="presOf" srcId="{7B05A14C-DAF1-4252-9147-4AE3FC15D7B5}" destId="{933AF921-783D-4AA9-9345-A362E8CF53D2}" srcOrd="0" destOrd="0" presId="urn:microsoft.com/office/officeart/2005/8/layout/hierarchy1"/>
    <dgm:cxn modelId="{C814402A-F0CE-46E0-BEDF-C6016D696403}" srcId="{29ADE78F-FB66-4202-9B8E-6B5AA7A2D129}" destId="{3081C38A-7DBA-43C3-9CB8-F7A80223C963}" srcOrd="2" destOrd="0" parTransId="{A889B7CE-E3DB-4CA1-88DD-9B9F2571DE49}" sibTransId="{4290C3A7-DC93-47C7-8DE9-FF3118C6F646}"/>
    <dgm:cxn modelId="{66085878-B32E-4F16-B76E-E438CFF4FB3B}" type="presOf" srcId="{A889B7CE-E3DB-4CA1-88DD-9B9F2571DE49}" destId="{F5087EB6-B342-4B83-A7EF-52E0AD94E86E}" srcOrd="0" destOrd="0" presId="urn:microsoft.com/office/officeart/2005/8/layout/hierarchy1"/>
    <dgm:cxn modelId="{C97F03D2-390B-42AE-A895-5D8B81147603}" type="presOf" srcId="{22525CEB-07CA-4542-8567-045574C245E7}" destId="{6CC75F9D-56A1-47DC-92ED-2D3E8DF7C82F}" srcOrd="0" destOrd="0" presId="urn:microsoft.com/office/officeart/2005/8/layout/hierarchy1"/>
    <dgm:cxn modelId="{7EACDB12-709B-4652-94FA-CD8961A593B1}" type="presOf" srcId="{29ADE78F-FB66-4202-9B8E-6B5AA7A2D129}" destId="{E3E9828A-DA79-465A-80F8-1529CD188EC0}" srcOrd="0" destOrd="0" presId="urn:microsoft.com/office/officeart/2005/8/layout/hierarchy1"/>
    <dgm:cxn modelId="{1512526A-9BD5-4C64-AF8A-C9196E352F37}" type="presOf" srcId="{42F0198F-12C8-4632-8F02-8AFCC57E51F6}" destId="{DE072FAE-FD38-4F31-8C0E-07E9FEA542AD}" srcOrd="0" destOrd="0" presId="urn:microsoft.com/office/officeart/2005/8/layout/hierarchy1"/>
    <dgm:cxn modelId="{268ACBF5-A606-44EB-ADD2-480AEC09D7EA}" srcId="{32906901-0B12-4BA5-9A0C-56C89C8F3A64}" destId="{A80FA2C2-6868-43AF-B9FE-D5A491B52456}" srcOrd="2" destOrd="0" parTransId="{36A331F7-F9D4-4012-811C-6602595B6309}" sibTransId="{DB97186E-A5B4-41C5-8B95-813F20B9D0E4}"/>
    <dgm:cxn modelId="{B64D63A7-18F2-4834-9BFE-EEA9CC8287BF}" type="presOf" srcId="{FCF4FC01-1D59-456F-85B3-49D96779C6A3}" destId="{B68CE45D-DFC5-4D0B-873E-95BCDC202F99}" srcOrd="0" destOrd="0" presId="urn:microsoft.com/office/officeart/2005/8/layout/hierarchy1"/>
    <dgm:cxn modelId="{553783B9-8204-4183-A982-279A616E903C}" srcId="{29ADE78F-FB66-4202-9B8E-6B5AA7A2D129}" destId="{7B05A14C-DAF1-4252-9147-4AE3FC15D7B5}" srcOrd="1" destOrd="0" parTransId="{D72B3B3A-4EC5-47DF-9CE0-63A34DA17577}" sibTransId="{9C3D0500-7930-4A98-8E18-E18EE9BE1966}"/>
    <dgm:cxn modelId="{4769BCC8-58DC-4BC3-8FAF-A64325F6B463}" type="presOf" srcId="{13C13ADC-F0A2-4B62-8699-E25BB5D67079}" destId="{AC1330ED-F617-42F8-BBA6-50FAFE3CE81D}" srcOrd="0" destOrd="0" presId="urn:microsoft.com/office/officeart/2005/8/layout/hierarchy1"/>
    <dgm:cxn modelId="{BE6913F7-C014-4170-A75B-FAFE90033E0D}" type="presOf" srcId="{43819F78-2525-497F-A0AF-9A7CB13C608A}" destId="{8124BBF1-F8C2-4F63-B524-7EE9A84B68EE}" srcOrd="0" destOrd="0" presId="urn:microsoft.com/office/officeart/2005/8/layout/hierarchy1"/>
    <dgm:cxn modelId="{E17E7F8F-6FF9-411D-9A53-E9838172739D}" type="presOf" srcId="{64045CCD-F216-4553-B7D2-8D4B23CB3F89}" destId="{889A631D-598B-4B3A-AFFE-28414BB2CBE5}" srcOrd="0" destOrd="0" presId="urn:microsoft.com/office/officeart/2005/8/layout/hierarchy1"/>
    <dgm:cxn modelId="{E856EE8E-138B-4A13-9E2C-09F169364AC0}" srcId="{64045CCD-F216-4553-B7D2-8D4B23CB3F89}" destId="{13C13ADC-F0A2-4B62-8699-E25BB5D67079}" srcOrd="0" destOrd="0" parTransId="{19F6E5CD-5509-410F-A1CA-FB22F38EE3DD}" sibTransId="{0272A009-557E-41D1-B1AA-12EC35376C83}"/>
    <dgm:cxn modelId="{3D9F7509-5DA5-4CB3-86DA-95910D04C1B4}" type="presParOf" srcId="{DE072FAE-FD38-4F31-8C0E-07E9FEA542AD}" destId="{481463FE-C9FA-4408-9633-B263C798AD83}" srcOrd="0" destOrd="0" presId="urn:microsoft.com/office/officeart/2005/8/layout/hierarchy1"/>
    <dgm:cxn modelId="{A2020A08-873F-417A-A0B1-D039EA9B0218}" type="presParOf" srcId="{481463FE-C9FA-4408-9633-B263C798AD83}" destId="{91DDFE3F-57FC-4C25-A323-8039DCCFE857}" srcOrd="0" destOrd="0" presId="urn:microsoft.com/office/officeart/2005/8/layout/hierarchy1"/>
    <dgm:cxn modelId="{31896B8F-D38A-48C7-9152-07828ED288A7}" type="presParOf" srcId="{91DDFE3F-57FC-4C25-A323-8039DCCFE857}" destId="{3BC4A172-E2F3-4FE7-B404-48EBD15C6132}" srcOrd="0" destOrd="0" presId="urn:microsoft.com/office/officeart/2005/8/layout/hierarchy1"/>
    <dgm:cxn modelId="{196B50B3-B395-4AF5-85BA-CAEE0DF69846}" type="presParOf" srcId="{91DDFE3F-57FC-4C25-A323-8039DCCFE857}" destId="{19CE2809-DCB1-46EE-8FE9-97FB09A29274}" srcOrd="1" destOrd="0" presId="urn:microsoft.com/office/officeart/2005/8/layout/hierarchy1"/>
    <dgm:cxn modelId="{05C80EA2-C169-463D-B18B-ECB5684DD72E}" type="presParOf" srcId="{481463FE-C9FA-4408-9633-B263C798AD83}" destId="{5403A385-B6D9-489D-87D6-B1F27ACB9D75}" srcOrd="1" destOrd="0" presId="urn:microsoft.com/office/officeart/2005/8/layout/hierarchy1"/>
    <dgm:cxn modelId="{9C09FFD6-2AFD-47DF-95CB-8C4A592DA755}" type="presParOf" srcId="{5403A385-B6D9-489D-87D6-B1F27ACB9D75}" destId="{323BF527-7113-41E0-9548-EF48DEB5BDA0}" srcOrd="0" destOrd="0" presId="urn:microsoft.com/office/officeart/2005/8/layout/hierarchy1"/>
    <dgm:cxn modelId="{99C271F8-5B6F-4375-B47E-CB8D86F29592}" type="presParOf" srcId="{5403A385-B6D9-489D-87D6-B1F27ACB9D75}" destId="{495A32C0-6868-471D-9D74-1D2A7F00A6E8}" srcOrd="1" destOrd="0" presId="urn:microsoft.com/office/officeart/2005/8/layout/hierarchy1"/>
    <dgm:cxn modelId="{6A074854-565D-486C-8BAC-95E45189D1C9}" type="presParOf" srcId="{495A32C0-6868-471D-9D74-1D2A7F00A6E8}" destId="{39EE1F7A-E277-4771-A4D4-98EF997AA108}" srcOrd="0" destOrd="0" presId="urn:microsoft.com/office/officeart/2005/8/layout/hierarchy1"/>
    <dgm:cxn modelId="{FAF79003-71C2-47E7-9FE0-FD282C0B54E0}" type="presParOf" srcId="{39EE1F7A-E277-4771-A4D4-98EF997AA108}" destId="{F0D57E1D-D98E-40F1-942F-06CEB873EE61}" srcOrd="0" destOrd="0" presId="urn:microsoft.com/office/officeart/2005/8/layout/hierarchy1"/>
    <dgm:cxn modelId="{095C0C4E-F208-48C2-8EED-454BF36B3098}" type="presParOf" srcId="{39EE1F7A-E277-4771-A4D4-98EF997AA108}" destId="{E3E9828A-DA79-465A-80F8-1529CD188EC0}" srcOrd="1" destOrd="0" presId="urn:microsoft.com/office/officeart/2005/8/layout/hierarchy1"/>
    <dgm:cxn modelId="{F4243AAD-0D16-4283-B244-3A1D56A619AB}" type="presParOf" srcId="{495A32C0-6868-471D-9D74-1D2A7F00A6E8}" destId="{589134DA-086F-4089-9C3D-8F8FD28EA6EB}" srcOrd="1" destOrd="0" presId="urn:microsoft.com/office/officeart/2005/8/layout/hierarchy1"/>
    <dgm:cxn modelId="{1765F44D-B0B6-4397-B11B-6881B9CCCDEF}" type="presParOf" srcId="{589134DA-086F-4089-9C3D-8F8FD28EA6EB}" destId="{8124BBF1-F8C2-4F63-B524-7EE9A84B68EE}" srcOrd="0" destOrd="0" presId="urn:microsoft.com/office/officeart/2005/8/layout/hierarchy1"/>
    <dgm:cxn modelId="{CA21AF36-80DF-419B-A134-3A5BFFF792BE}" type="presParOf" srcId="{589134DA-086F-4089-9C3D-8F8FD28EA6EB}" destId="{843A42AE-9DAC-4B02-8395-1C2F103253CC}" srcOrd="1" destOrd="0" presId="urn:microsoft.com/office/officeart/2005/8/layout/hierarchy1"/>
    <dgm:cxn modelId="{41040026-C95C-45A2-9814-749A085BCA82}" type="presParOf" srcId="{843A42AE-9DAC-4B02-8395-1C2F103253CC}" destId="{177E395F-D60C-4192-B206-852AE837A7AA}" srcOrd="0" destOrd="0" presId="urn:microsoft.com/office/officeart/2005/8/layout/hierarchy1"/>
    <dgm:cxn modelId="{64575F3A-D0A5-4476-932B-41A4F9EF3EDA}" type="presParOf" srcId="{177E395F-D60C-4192-B206-852AE837A7AA}" destId="{2B25261B-4979-43B3-BA96-98DAAB5B2534}" srcOrd="0" destOrd="0" presId="urn:microsoft.com/office/officeart/2005/8/layout/hierarchy1"/>
    <dgm:cxn modelId="{FB3F5545-FE78-499D-9C6B-3F0F66CBDEEB}" type="presParOf" srcId="{177E395F-D60C-4192-B206-852AE837A7AA}" destId="{6CC75F9D-56A1-47DC-92ED-2D3E8DF7C82F}" srcOrd="1" destOrd="0" presId="urn:microsoft.com/office/officeart/2005/8/layout/hierarchy1"/>
    <dgm:cxn modelId="{187E5482-03D8-4018-9E4E-405FCE38CF5D}" type="presParOf" srcId="{843A42AE-9DAC-4B02-8395-1C2F103253CC}" destId="{C40E8CD5-62B9-4340-BE70-58D46EB217DE}" srcOrd="1" destOrd="0" presId="urn:microsoft.com/office/officeart/2005/8/layout/hierarchy1"/>
    <dgm:cxn modelId="{B18929AE-9B1B-47ED-AFE2-67F016E35B7F}" type="presParOf" srcId="{589134DA-086F-4089-9C3D-8F8FD28EA6EB}" destId="{E8269CE6-399E-4776-8576-8A676752BF13}" srcOrd="2" destOrd="0" presId="urn:microsoft.com/office/officeart/2005/8/layout/hierarchy1"/>
    <dgm:cxn modelId="{5162DFF2-8F8F-40F9-8B2A-2DD4853E237D}" type="presParOf" srcId="{589134DA-086F-4089-9C3D-8F8FD28EA6EB}" destId="{28026265-0D82-40BD-9955-FDD0AF567651}" srcOrd="3" destOrd="0" presId="urn:microsoft.com/office/officeart/2005/8/layout/hierarchy1"/>
    <dgm:cxn modelId="{AA566553-4197-4F9A-A90F-262AF9AE30FE}" type="presParOf" srcId="{28026265-0D82-40BD-9955-FDD0AF567651}" destId="{A658D014-2E0F-4558-BA08-265F1BDE0BE1}" srcOrd="0" destOrd="0" presId="urn:microsoft.com/office/officeart/2005/8/layout/hierarchy1"/>
    <dgm:cxn modelId="{44651F6E-F385-447A-8681-EBD11E3DCA50}" type="presParOf" srcId="{A658D014-2E0F-4558-BA08-265F1BDE0BE1}" destId="{2735920D-5A12-4726-9381-9B74EB8955BC}" srcOrd="0" destOrd="0" presId="urn:microsoft.com/office/officeart/2005/8/layout/hierarchy1"/>
    <dgm:cxn modelId="{5B1D317B-4842-4EF0-BCF0-298C0EAC2CA6}" type="presParOf" srcId="{A658D014-2E0F-4558-BA08-265F1BDE0BE1}" destId="{933AF921-783D-4AA9-9345-A362E8CF53D2}" srcOrd="1" destOrd="0" presId="urn:microsoft.com/office/officeart/2005/8/layout/hierarchy1"/>
    <dgm:cxn modelId="{456A1A99-DBB4-49AA-9838-DAB3A8D6C8BC}" type="presParOf" srcId="{28026265-0D82-40BD-9955-FDD0AF567651}" destId="{A7CA60B9-3C7F-4C7F-9637-301CDBF04419}" srcOrd="1" destOrd="0" presId="urn:microsoft.com/office/officeart/2005/8/layout/hierarchy1"/>
    <dgm:cxn modelId="{F153BE38-52BC-4D62-8E71-F0F3C0CB8173}" type="presParOf" srcId="{589134DA-086F-4089-9C3D-8F8FD28EA6EB}" destId="{F5087EB6-B342-4B83-A7EF-52E0AD94E86E}" srcOrd="4" destOrd="0" presId="urn:microsoft.com/office/officeart/2005/8/layout/hierarchy1"/>
    <dgm:cxn modelId="{8DCCDE90-5548-4490-B291-F724E6933818}" type="presParOf" srcId="{589134DA-086F-4089-9C3D-8F8FD28EA6EB}" destId="{41E06955-0C8F-4CD2-8202-1DBA2AEDBA63}" srcOrd="5" destOrd="0" presId="urn:microsoft.com/office/officeart/2005/8/layout/hierarchy1"/>
    <dgm:cxn modelId="{2202208C-7EBC-4957-B313-F524FB08ED67}" type="presParOf" srcId="{41E06955-0C8F-4CD2-8202-1DBA2AEDBA63}" destId="{82E863F2-12E9-4419-B50B-7C1180716DA9}" srcOrd="0" destOrd="0" presId="urn:microsoft.com/office/officeart/2005/8/layout/hierarchy1"/>
    <dgm:cxn modelId="{AAF89541-1306-4C92-90B2-AD59C46A07C8}" type="presParOf" srcId="{82E863F2-12E9-4419-B50B-7C1180716DA9}" destId="{FEA3807A-24E5-498D-9F42-4ECA2AA603B2}" srcOrd="0" destOrd="0" presId="urn:microsoft.com/office/officeart/2005/8/layout/hierarchy1"/>
    <dgm:cxn modelId="{1F57D0D3-9635-4B0A-8DCF-57D04B6FB573}" type="presParOf" srcId="{82E863F2-12E9-4419-B50B-7C1180716DA9}" destId="{2F6A54BB-EE4E-482F-8892-053FDDCDE2C3}" srcOrd="1" destOrd="0" presId="urn:microsoft.com/office/officeart/2005/8/layout/hierarchy1"/>
    <dgm:cxn modelId="{6E845427-8999-4E30-81D4-EC6347DE99A3}" type="presParOf" srcId="{41E06955-0C8F-4CD2-8202-1DBA2AEDBA63}" destId="{1EA00DAB-39B8-4323-9121-7D3143F7EA10}" srcOrd="1" destOrd="0" presId="urn:microsoft.com/office/officeart/2005/8/layout/hierarchy1"/>
    <dgm:cxn modelId="{5B140BC6-D78B-486D-A5C4-7173BCBFB942}" type="presParOf" srcId="{5403A385-B6D9-489D-87D6-B1F27ACB9D75}" destId="{B68CE45D-DFC5-4D0B-873E-95BCDC202F99}" srcOrd="2" destOrd="0" presId="urn:microsoft.com/office/officeart/2005/8/layout/hierarchy1"/>
    <dgm:cxn modelId="{E3E9E15E-7A33-473F-8B44-EF839E89F5CF}" type="presParOf" srcId="{5403A385-B6D9-489D-87D6-B1F27ACB9D75}" destId="{3C1501E3-F5DC-4D6D-8877-5AFADACAE70B}" srcOrd="3" destOrd="0" presId="urn:microsoft.com/office/officeart/2005/8/layout/hierarchy1"/>
    <dgm:cxn modelId="{214A7A38-4B8F-47A8-885F-ADEC98EAA8E6}" type="presParOf" srcId="{3C1501E3-F5DC-4D6D-8877-5AFADACAE70B}" destId="{41ED53C0-D512-4088-B58A-FFF67200B457}" srcOrd="0" destOrd="0" presId="urn:microsoft.com/office/officeart/2005/8/layout/hierarchy1"/>
    <dgm:cxn modelId="{6527F1CB-6AAC-4ECB-81DF-253104161462}" type="presParOf" srcId="{41ED53C0-D512-4088-B58A-FFF67200B457}" destId="{BFDF2B00-4039-4FF7-BEBC-5B9DF56D0985}" srcOrd="0" destOrd="0" presId="urn:microsoft.com/office/officeart/2005/8/layout/hierarchy1"/>
    <dgm:cxn modelId="{A8FF8DEF-B3D7-4483-BA80-AB5A69CC0AB5}" type="presParOf" srcId="{41ED53C0-D512-4088-B58A-FFF67200B457}" destId="{889A631D-598B-4B3A-AFFE-28414BB2CBE5}" srcOrd="1" destOrd="0" presId="urn:microsoft.com/office/officeart/2005/8/layout/hierarchy1"/>
    <dgm:cxn modelId="{3231667B-3DD6-40F6-A812-245A54C396B3}" type="presParOf" srcId="{3C1501E3-F5DC-4D6D-8877-5AFADACAE70B}" destId="{79ED2DFB-A392-4E2B-8529-A80EF1705CC0}" srcOrd="1" destOrd="0" presId="urn:microsoft.com/office/officeart/2005/8/layout/hierarchy1"/>
    <dgm:cxn modelId="{04D3CD63-F999-4824-8A4D-FC6B71B2E933}" type="presParOf" srcId="{79ED2DFB-A392-4E2B-8529-A80EF1705CC0}" destId="{4E36A2AA-788D-4CBF-A9F1-876F49D043CB}" srcOrd="0" destOrd="0" presId="urn:microsoft.com/office/officeart/2005/8/layout/hierarchy1"/>
    <dgm:cxn modelId="{2FB8DD8E-C42B-4ED8-818D-6E4AC31D2D71}" type="presParOf" srcId="{79ED2DFB-A392-4E2B-8529-A80EF1705CC0}" destId="{7E9AAEF7-C69A-4F0E-B9D3-7D8A26EA3369}" srcOrd="1" destOrd="0" presId="urn:microsoft.com/office/officeart/2005/8/layout/hierarchy1"/>
    <dgm:cxn modelId="{E9C43CD0-281E-46CB-AF78-CF6FD40DF913}" type="presParOf" srcId="{7E9AAEF7-C69A-4F0E-B9D3-7D8A26EA3369}" destId="{56715A84-ACFD-41B4-AD1C-487F5A6654DD}" srcOrd="0" destOrd="0" presId="urn:microsoft.com/office/officeart/2005/8/layout/hierarchy1"/>
    <dgm:cxn modelId="{0FAB614F-BBF9-4B2C-8FA9-5256A11055F6}" type="presParOf" srcId="{56715A84-ACFD-41B4-AD1C-487F5A6654DD}" destId="{2CEA376F-9BE9-4C6B-BC19-F36A5105B9AF}" srcOrd="0" destOrd="0" presId="urn:microsoft.com/office/officeart/2005/8/layout/hierarchy1"/>
    <dgm:cxn modelId="{289711D5-78F8-428D-B9C8-7FC1C2DE64AA}" type="presParOf" srcId="{56715A84-ACFD-41B4-AD1C-487F5A6654DD}" destId="{AC1330ED-F617-42F8-BBA6-50FAFE3CE81D}" srcOrd="1" destOrd="0" presId="urn:microsoft.com/office/officeart/2005/8/layout/hierarchy1"/>
    <dgm:cxn modelId="{91F75D0D-4E68-4998-A28B-C7E57A253FA7}" type="presParOf" srcId="{7E9AAEF7-C69A-4F0E-B9D3-7D8A26EA3369}" destId="{225210E1-8142-42F3-9FE9-1368ABB8B71B}" srcOrd="1" destOrd="0" presId="urn:microsoft.com/office/officeart/2005/8/layout/hierarchy1"/>
    <dgm:cxn modelId="{BEB9ED09-CB56-4E85-8177-8AAD42B502FE}" type="presParOf" srcId="{5403A385-B6D9-489D-87D6-B1F27ACB9D75}" destId="{F1330FE7-52EF-4890-882A-7F6FC66F8679}" srcOrd="4" destOrd="0" presId="urn:microsoft.com/office/officeart/2005/8/layout/hierarchy1"/>
    <dgm:cxn modelId="{9417AF81-CB8A-4BF0-986B-9E377EBFEEF6}" type="presParOf" srcId="{5403A385-B6D9-489D-87D6-B1F27ACB9D75}" destId="{1FF75A11-1795-4829-B4E2-EDFC6ADD7EE3}" srcOrd="5" destOrd="0" presId="urn:microsoft.com/office/officeart/2005/8/layout/hierarchy1"/>
    <dgm:cxn modelId="{2B7A511F-713F-4252-9DBC-2E0D96E409B1}" type="presParOf" srcId="{1FF75A11-1795-4829-B4E2-EDFC6ADD7EE3}" destId="{C89DD1F3-1A3E-4C18-AFFC-E552786F9D97}" srcOrd="0" destOrd="0" presId="urn:microsoft.com/office/officeart/2005/8/layout/hierarchy1"/>
    <dgm:cxn modelId="{0054B10A-DBE7-48E9-A2AB-16099244090A}" type="presParOf" srcId="{C89DD1F3-1A3E-4C18-AFFC-E552786F9D97}" destId="{266F1B20-37BE-45B5-B68F-BA858BB55DBD}" srcOrd="0" destOrd="0" presId="urn:microsoft.com/office/officeart/2005/8/layout/hierarchy1"/>
    <dgm:cxn modelId="{D6436EE6-D375-4F2D-9D7C-342102884BD9}" type="presParOf" srcId="{C89DD1F3-1A3E-4C18-AFFC-E552786F9D97}" destId="{53384A9F-5DA8-4D00-B998-D2712366A384}" srcOrd="1" destOrd="0" presId="urn:microsoft.com/office/officeart/2005/8/layout/hierarchy1"/>
    <dgm:cxn modelId="{62C12724-DD98-426F-97BE-6C4DB9FD4AD3}" type="presParOf" srcId="{1FF75A11-1795-4829-B4E2-EDFC6ADD7EE3}" destId="{A7901DC4-2CEB-4BB8-8C0A-48CFBC1C14B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330FE7-52EF-4890-882A-7F6FC66F8679}">
      <dsp:nvSpPr>
        <dsp:cNvPr id="0" name=""/>
        <dsp:cNvSpPr/>
      </dsp:nvSpPr>
      <dsp:spPr>
        <a:xfrm>
          <a:off x="2972255" y="901802"/>
          <a:ext cx="1549682" cy="205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96"/>
              </a:lnTo>
              <a:lnTo>
                <a:pt x="1549682" y="139896"/>
              </a:lnTo>
              <a:lnTo>
                <a:pt x="1549682" y="205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6A2AA-788D-4CBF-A9F1-876F49D043CB}">
      <dsp:nvSpPr>
        <dsp:cNvPr id="0" name=""/>
        <dsp:cNvSpPr/>
      </dsp:nvSpPr>
      <dsp:spPr>
        <a:xfrm>
          <a:off x="3165519" y="2556341"/>
          <a:ext cx="91440" cy="205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E45D-DFC5-4D0B-873E-95BCDC202F99}">
      <dsp:nvSpPr>
        <dsp:cNvPr id="0" name=""/>
        <dsp:cNvSpPr/>
      </dsp:nvSpPr>
      <dsp:spPr>
        <a:xfrm>
          <a:off x="2972255" y="901802"/>
          <a:ext cx="238983" cy="205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96"/>
              </a:lnTo>
              <a:lnTo>
                <a:pt x="238983" y="139896"/>
              </a:lnTo>
              <a:lnTo>
                <a:pt x="238983" y="205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87EB6-B342-4B83-A7EF-52E0AD94E86E}">
      <dsp:nvSpPr>
        <dsp:cNvPr id="0" name=""/>
        <dsp:cNvSpPr/>
      </dsp:nvSpPr>
      <dsp:spPr>
        <a:xfrm>
          <a:off x="1351599" y="2516764"/>
          <a:ext cx="862711" cy="205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896"/>
              </a:lnTo>
              <a:lnTo>
                <a:pt x="862711" y="139896"/>
              </a:lnTo>
              <a:lnTo>
                <a:pt x="862711" y="205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69CE6-399E-4776-8576-8A676752BF13}">
      <dsp:nvSpPr>
        <dsp:cNvPr id="0" name=""/>
        <dsp:cNvSpPr/>
      </dsp:nvSpPr>
      <dsp:spPr>
        <a:xfrm>
          <a:off x="1217381" y="2516764"/>
          <a:ext cx="134218" cy="205286"/>
        </a:xfrm>
        <a:custGeom>
          <a:avLst/>
          <a:gdLst/>
          <a:ahLst/>
          <a:cxnLst/>
          <a:rect l="0" t="0" r="0" b="0"/>
          <a:pathLst>
            <a:path>
              <a:moveTo>
                <a:pt x="134218" y="0"/>
              </a:moveTo>
              <a:lnTo>
                <a:pt x="134218" y="139896"/>
              </a:lnTo>
              <a:lnTo>
                <a:pt x="0" y="139896"/>
              </a:lnTo>
              <a:lnTo>
                <a:pt x="0" y="205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24BBF1-F8C2-4F63-B524-7EE9A84B68EE}">
      <dsp:nvSpPr>
        <dsp:cNvPr id="0" name=""/>
        <dsp:cNvSpPr/>
      </dsp:nvSpPr>
      <dsp:spPr>
        <a:xfrm>
          <a:off x="354670" y="2516764"/>
          <a:ext cx="996929" cy="205286"/>
        </a:xfrm>
        <a:custGeom>
          <a:avLst/>
          <a:gdLst/>
          <a:ahLst/>
          <a:cxnLst/>
          <a:rect l="0" t="0" r="0" b="0"/>
          <a:pathLst>
            <a:path>
              <a:moveTo>
                <a:pt x="996929" y="0"/>
              </a:moveTo>
              <a:lnTo>
                <a:pt x="996929" y="139896"/>
              </a:lnTo>
              <a:lnTo>
                <a:pt x="0" y="139896"/>
              </a:lnTo>
              <a:lnTo>
                <a:pt x="0" y="205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BF527-7113-41E0-9548-EF48DEB5BDA0}">
      <dsp:nvSpPr>
        <dsp:cNvPr id="0" name=""/>
        <dsp:cNvSpPr/>
      </dsp:nvSpPr>
      <dsp:spPr>
        <a:xfrm>
          <a:off x="1351599" y="901802"/>
          <a:ext cx="1620656" cy="205286"/>
        </a:xfrm>
        <a:custGeom>
          <a:avLst/>
          <a:gdLst/>
          <a:ahLst/>
          <a:cxnLst/>
          <a:rect l="0" t="0" r="0" b="0"/>
          <a:pathLst>
            <a:path>
              <a:moveTo>
                <a:pt x="1620656" y="0"/>
              </a:moveTo>
              <a:lnTo>
                <a:pt x="1620656" y="139896"/>
              </a:lnTo>
              <a:lnTo>
                <a:pt x="0" y="139896"/>
              </a:lnTo>
              <a:lnTo>
                <a:pt x="0" y="205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4A172-E2F3-4FE7-B404-48EBD15C6132}">
      <dsp:nvSpPr>
        <dsp:cNvPr id="0" name=""/>
        <dsp:cNvSpPr/>
      </dsp:nvSpPr>
      <dsp:spPr>
        <a:xfrm>
          <a:off x="2374788" y="148371"/>
          <a:ext cx="1194934" cy="7534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CE2809-DCB1-46EE-8FE9-97FB09A29274}">
      <dsp:nvSpPr>
        <dsp:cNvPr id="0" name=""/>
        <dsp:cNvSpPr/>
      </dsp:nvSpPr>
      <dsp:spPr>
        <a:xfrm>
          <a:off x="2453217" y="222877"/>
          <a:ext cx="1194934" cy="7534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מקור ראשוני- שלושה חילוקי כפרה ו</a:t>
          </a:r>
          <a:r>
            <a:rPr lang="he-IL" sz="1100" b="1" kern="1200"/>
            <a:t>תשובה</a:t>
          </a:r>
          <a:r>
            <a:rPr lang="he-IL" sz="1100" kern="1200"/>
            <a:t> עם כל אחד</a:t>
          </a:r>
        </a:p>
      </dsp:txBody>
      <dsp:txXfrm>
        <a:off x="2475284" y="244944"/>
        <a:ext cx="1150800" cy="709297"/>
      </dsp:txXfrm>
    </dsp:sp>
    <dsp:sp modelId="{F0D57E1D-D98E-40F1-942F-06CEB873EE61}">
      <dsp:nvSpPr>
        <dsp:cNvPr id="0" name=""/>
        <dsp:cNvSpPr/>
      </dsp:nvSpPr>
      <dsp:spPr>
        <a:xfrm>
          <a:off x="792724" y="1107088"/>
          <a:ext cx="1117748" cy="14096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E9828A-DA79-465A-80F8-1529CD188EC0}">
      <dsp:nvSpPr>
        <dsp:cNvPr id="0" name=""/>
        <dsp:cNvSpPr/>
      </dsp:nvSpPr>
      <dsp:spPr>
        <a:xfrm>
          <a:off x="871153" y="1181595"/>
          <a:ext cx="1117748" cy="14096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כיצד? </a:t>
          </a:r>
        </a:p>
      </dsp:txBody>
      <dsp:txXfrm>
        <a:off x="903891" y="1214333"/>
        <a:ext cx="1052272" cy="1344199"/>
      </dsp:txXfrm>
    </dsp:sp>
    <dsp:sp modelId="{2B25261B-4979-43B3-BA96-98DAAB5B2534}">
      <dsp:nvSpPr>
        <dsp:cNvPr id="0" name=""/>
        <dsp:cNvSpPr/>
      </dsp:nvSpPr>
      <dsp:spPr>
        <a:xfrm>
          <a:off x="1742" y="2722050"/>
          <a:ext cx="705854" cy="12669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C75F9D-56A1-47DC-92ED-2D3E8DF7C82F}">
      <dsp:nvSpPr>
        <dsp:cNvPr id="0" name=""/>
        <dsp:cNvSpPr/>
      </dsp:nvSpPr>
      <dsp:spPr>
        <a:xfrm>
          <a:off x="80171" y="2796557"/>
          <a:ext cx="705854" cy="12669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3. שלילת התענית מחובת גדר מצות התשובה ומטרותיה.</a:t>
          </a:r>
        </a:p>
      </dsp:txBody>
      <dsp:txXfrm>
        <a:off x="100845" y="2817231"/>
        <a:ext cx="664506" cy="1225574"/>
      </dsp:txXfrm>
    </dsp:sp>
    <dsp:sp modelId="{2735920D-5A12-4726-9381-9B74EB8955BC}">
      <dsp:nvSpPr>
        <dsp:cNvPr id="0" name=""/>
        <dsp:cNvSpPr/>
      </dsp:nvSpPr>
      <dsp:spPr>
        <a:xfrm>
          <a:off x="864453" y="2722050"/>
          <a:ext cx="705854" cy="12750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AF921-783D-4AA9-9345-A362E8CF53D2}">
      <dsp:nvSpPr>
        <dsp:cNvPr id="0" name=""/>
        <dsp:cNvSpPr/>
      </dsp:nvSpPr>
      <dsp:spPr>
        <a:xfrm>
          <a:off x="942882" y="2796557"/>
          <a:ext cx="705854" cy="12750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2. הווידוי - חלק ממצוות התשובה </a:t>
          </a:r>
        </a:p>
      </dsp:txBody>
      <dsp:txXfrm>
        <a:off x="963556" y="2817231"/>
        <a:ext cx="664506" cy="1233656"/>
      </dsp:txXfrm>
    </dsp:sp>
    <dsp:sp modelId="{FEA3807A-24E5-498D-9F42-4ECA2AA603B2}">
      <dsp:nvSpPr>
        <dsp:cNvPr id="0" name=""/>
        <dsp:cNvSpPr/>
      </dsp:nvSpPr>
      <dsp:spPr>
        <a:xfrm>
          <a:off x="1727164" y="2722050"/>
          <a:ext cx="974290" cy="12931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6A54BB-EE4E-482F-8892-053FDDCDE2C3}">
      <dsp:nvSpPr>
        <dsp:cNvPr id="0" name=""/>
        <dsp:cNvSpPr/>
      </dsp:nvSpPr>
      <dsp:spPr>
        <a:xfrm>
          <a:off x="1805593" y="2796557"/>
          <a:ext cx="974290" cy="12931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1. גדר מצוות התשובה על פי הלכה וחידושו של אדמוה"ז ביחס לרמב"ם </a:t>
          </a:r>
        </a:p>
      </dsp:txBody>
      <dsp:txXfrm>
        <a:off x="1834129" y="2825093"/>
        <a:ext cx="917218" cy="1236044"/>
      </dsp:txXfrm>
    </dsp:sp>
    <dsp:sp modelId="{BFDF2B00-4039-4FF7-BEBC-5B9DF56D0985}">
      <dsp:nvSpPr>
        <dsp:cNvPr id="0" name=""/>
        <dsp:cNvSpPr/>
      </dsp:nvSpPr>
      <dsp:spPr>
        <a:xfrm>
          <a:off x="2687245" y="1107088"/>
          <a:ext cx="1047989" cy="1449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9A631D-598B-4B3A-AFFE-28414BB2CBE5}">
      <dsp:nvSpPr>
        <dsp:cNvPr id="0" name=""/>
        <dsp:cNvSpPr/>
      </dsp:nvSpPr>
      <dsp:spPr>
        <a:xfrm>
          <a:off x="2765673" y="1181595"/>
          <a:ext cx="1047989" cy="1449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מה היא תשובה- לשוב אל ה' </a:t>
          </a:r>
        </a:p>
      </dsp:txBody>
      <dsp:txXfrm>
        <a:off x="2796368" y="1212290"/>
        <a:ext cx="986599" cy="1387863"/>
      </dsp:txXfrm>
    </dsp:sp>
    <dsp:sp modelId="{2CEA376F-9BE9-4C6B-BC19-F36A5105B9AF}">
      <dsp:nvSpPr>
        <dsp:cNvPr id="0" name=""/>
        <dsp:cNvSpPr/>
      </dsp:nvSpPr>
      <dsp:spPr>
        <a:xfrm>
          <a:off x="2858312" y="2761627"/>
          <a:ext cx="705854" cy="12428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1330ED-F617-42F8-BBA6-50FAFE3CE81D}">
      <dsp:nvSpPr>
        <dsp:cNvPr id="0" name=""/>
        <dsp:cNvSpPr/>
      </dsp:nvSpPr>
      <dsp:spPr>
        <a:xfrm>
          <a:off x="2936740" y="2836134"/>
          <a:ext cx="705854" cy="12428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ראיות</a:t>
          </a:r>
        </a:p>
      </dsp:txBody>
      <dsp:txXfrm>
        <a:off x="2957414" y="2856808"/>
        <a:ext cx="664506" cy="1201510"/>
      </dsp:txXfrm>
    </dsp:sp>
    <dsp:sp modelId="{266F1B20-37BE-45B5-B68F-BA858BB55DBD}">
      <dsp:nvSpPr>
        <dsp:cNvPr id="0" name=""/>
        <dsp:cNvSpPr/>
      </dsp:nvSpPr>
      <dsp:spPr>
        <a:xfrm>
          <a:off x="3892090" y="1107088"/>
          <a:ext cx="1259696" cy="14304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384A9F-5DA8-4D00-B998-D2712366A384}">
      <dsp:nvSpPr>
        <dsp:cNvPr id="0" name=""/>
        <dsp:cNvSpPr/>
      </dsp:nvSpPr>
      <dsp:spPr>
        <a:xfrm>
          <a:off x="3970519" y="1181595"/>
          <a:ext cx="1259696" cy="14304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kern="1200"/>
            <a:t>דיון פנימי בהבנת שלושת חילוקי הכפרה ובהבדל שבין מצות עשה לל"ת והכלל עשה דוחה ל"ת</a:t>
          </a:r>
        </a:p>
      </dsp:txBody>
      <dsp:txXfrm>
        <a:off x="4007414" y="1218490"/>
        <a:ext cx="1185906" cy="1356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1061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Manhi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154</cp:revision>
  <cp:lastPrinted>2013-11-04T21:30:00Z</cp:lastPrinted>
  <dcterms:created xsi:type="dcterms:W3CDTF">2013-10-22T19:06:00Z</dcterms:created>
  <dcterms:modified xsi:type="dcterms:W3CDTF">2013-11-04T21:31:00Z</dcterms:modified>
</cp:coreProperties>
</file>